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7F09C" w14:textId="0593B3B7" w:rsidR="002B54DA" w:rsidRPr="00585732" w:rsidRDefault="002B54DA" w:rsidP="002B54DA">
      <w:pPr>
        <w:rPr>
          <w:rFonts w:ascii="Arial" w:hAnsi="Arial" w:cs="Arial"/>
          <w:sz w:val="16"/>
        </w:rPr>
      </w:pPr>
      <w:r w:rsidRPr="00585732">
        <w:rPr>
          <w:rFonts w:ascii="Arial" w:hAnsi="Arial" w:cs="Arial"/>
          <w:sz w:val="16"/>
        </w:rPr>
        <w:t xml:space="preserve">VERSIÓN FINAL - </w:t>
      </w:r>
      <w:r w:rsidR="00585732" w:rsidRPr="00585732">
        <w:rPr>
          <w:rFonts w:ascii="Arial" w:hAnsi="Arial" w:cs="Arial"/>
          <w:sz w:val="16"/>
        </w:rPr>
        <w:t>abril</w:t>
      </w:r>
      <w:r w:rsidRPr="00585732">
        <w:rPr>
          <w:rFonts w:ascii="Arial" w:hAnsi="Arial" w:cs="Arial"/>
          <w:sz w:val="16"/>
        </w:rPr>
        <w:t xml:space="preserve"> 2024</w:t>
      </w:r>
    </w:p>
    <w:p w14:paraId="7B0D7A12" w14:textId="40337D5F" w:rsidR="001A587D" w:rsidRPr="00585732" w:rsidRDefault="001A587D" w:rsidP="002B54DA">
      <w:pPr>
        <w:rPr>
          <w:rFonts w:ascii="Arial" w:hAnsi="Arial" w:cs="Arial"/>
          <w:b/>
          <w:sz w:val="20"/>
        </w:rPr>
      </w:pPr>
      <w:r w:rsidRPr="00585732">
        <w:rPr>
          <w:rFonts w:ascii="Arial" w:hAnsi="Arial" w:cs="Arial"/>
          <w:b/>
          <w:sz w:val="20"/>
        </w:rPr>
        <w:t>Normas y reglamentos de la</w:t>
      </w:r>
      <w:r w:rsidR="00585732" w:rsidRPr="00585732">
        <w:rPr>
          <w:rFonts w:ascii="Arial" w:hAnsi="Arial" w:cs="Arial"/>
          <w:b/>
          <w:sz w:val="20"/>
        </w:rPr>
        <w:t>s</w:t>
      </w:r>
      <w:r w:rsidRPr="00585732">
        <w:rPr>
          <w:rFonts w:ascii="Arial" w:hAnsi="Arial" w:cs="Arial"/>
          <w:b/>
          <w:sz w:val="20"/>
        </w:rPr>
        <w:t xml:space="preserve"> Casa</w:t>
      </w:r>
      <w:r w:rsidR="00585732" w:rsidRPr="00585732">
        <w:rPr>
          <w:rFonts w:ascii="Arial" w:hAnsi="Arial" w:cs="Arial"/>
          <w:b/>
          <w:sz w:val="20"/>
        </w:rPr>
        <w:t>s</w:t>
      </w:r>
      <w:r w:rsidRPr="00585732">
        <w:rPr>
          <w:rFonts w:ascii="Arial" w:hAnsi="Arial" w:cs="Arial"/>
          <w:b/>
          <w:sz w:val="20"/>
        </w:rPr>
        <w:t xml:space="preserve"> Wilson </w:t>
      </w:r>
      <w:proofErr w:type="spellStart"/>
      <w:r w:rsidRPr="00585732">
        <w:rPr>
          <w:rFonts w:ascii="Arial" w:hAnsi="Arial" w:cs="Arial"/>
          <w:b/>
          <w:sz w:val="20"/>
        </w:rPr>
        <w:t>Houses</w:t>
      </w:r>
      <w:proofErr w:type="spellEnd"/>
    </w:p>
    <w:p w14:paraId="7F90D427" w14:textId="3AE4EAB8" w:rsidR="002B54DA" w:rsidRPr="00585732" w:rsidRDefault="002B54DA" w:rsidP="002B54DA">
      <w:pPr>
        <w:rPr>
          <w:rFonts w:ascii="Arial" w:hAnsi="Arial" w:cs="Arial"/>
          <w:b/>
          <w:sz w:val="20"/>
        </w:rPr>
      </w:pPr>
      <w:r w:rsidRPr="00585732">
        <w:rPr>
          <w:rFonts w:ascii="Arial" w:hAnsi="Arial" w:cs="Arial"/>
          <w:b/>
          <w:sz w:val="20"/>
        </w:rPr>
        <w:t>Para información de contacto de administración de propiedades o instrucciones sobre cómo pagar su alquiler, consulte el paquete de bienvenida proporcionado a su hogar.</w:t>
      </w:r>
    </w:p>
    <w:p w14:paraId="7227C8BD" w14:textId="77777777" w:rsidR="002B54DA" w:rsidRPr="00585732" w:rsidRDefault="002B54DA" w:rsidP="002B54DA">
      <w:pPr>
        <w:rPr>
          <w:rFonts w:ascii="Arial" w:hAnsi="Arial" w:cs="Arial"/>
          <w:b/>
          <w:sz w:val="20"/>
          <w:u w:val="single"/>
        </w:rPr>
      </w:pPr>
      <w:r w:rsidRPr="00585732">
        <w:rPr>
          <w:rFonts w:ascii="Arial" w:hAnsi="Arial" w:cs="Arial"/>
          <w:b/>
          <w:sz w:val="20"/>
          <w:u w:val="single"/>
        </w:rPr>
        <w:t>Información del Apartamento:</w:t>
      </w:r>
    </w:p>
    <w:p w14:paraId="7B4CDC23" w14:textId="0B8504F8" w:rsidR="002B54DA" w:rsidRDefault="002B54DA" w:rsidP="006C71DB">
      <w:pPr>
        <w:pStyle w:val="ListParagraph"/>
        <w:numPr>
          <w:ilvl w:val="0"/>
          <w:numId w:val="13"/>
        </w:numPr>
        <w:rPr>
          <w:rFonts w:ascii="Arial" w:hAnsi="Arial" w:cs="Arial"/>
          <w:sz w:val="16"/>
        </w:rPr>
      </w:pPr>
      <w:r w:rsidRPr="006C71DB">
        <w:rPr>
          <w:rFonts w:ascii="Arial" w:hAnsi="Arial" w:cs="Arial"/>
          <w:sz w:val="16"/>
        </w:rPr>
        <w:t>Reparaciones y Mantenimiento:</w:t>
      </w:r>
    </w:p>
    <w:p w14:paraId="471D8AD1" w14:textId="77777777" w:rsidR="006C71DB" w:rsidRPr="006C71DB" w:rsidRDefault="006C71DB" w:rsidP="006C71DB">
      <w:pPr>
        <w:pStyle w:val="ListParagraph"/>
        <w:rPr>
          <w:rFonts w:ascii="Arial" w:hAnsi="Arial" w:cs="Arial"/>
          <w:sz w:val="16"/>
        </w:rPr>
      </w:pPr>
    </w:p>
    <w:p w14:paraId="4EA6370E" w14:textId="77777777" w:rsidR="002B54DA" w:rsidRPr="00585732" w:rsidRDefault="002B54DA" w:rsidP="002B54DA">
      <w:pPr>
        <w:pStyle w:val="ListParagraph"/>
        <w:numPr>
          <w:ilvl w:val="0"/>
          <w:numId w:val="1"/>
        </w:numPr>
        <w:rPr>
          <w:rFonts w:ascii="Arial" w:hAnsi="Arial" w:cs="Arial"/>
          <w:sz w:val="16"/>
        </w:rPr>
      </w:pPr>
      <w:r w:rsidRPr="00585732">
        <w:rPr>
          <w:rFonts w:ascii="Arial" w:hAnsi="Arial" w:cs="Arial"/>
          <w:sz w:val="16"/>
        </w:rPr>
        <w:t>Los residentes deben informar de las reparaciones necesarias en su apartamento y/o áreas de espacio público de manera oportuna a la oficina de SMC.</w:t>
      </w:r>
    </w:p>
    <w:p w14:paraId="599AF62A" w14:textId="77777777" w:rsidR="002B54DA" w:rsidRPr="00585732" w:rsidRDefault="002B54DA" w:rsidP="002B54DA">
      <w:pPr>
        <w:pStyle w:val="ListParagraph"/>
        <w:numPr>
          <w:ilvl w:val="0"/>
          <w:numId w:val="1"/>
        </w:numPr>
        <w:rPr>
          <w:rFonts w:ascii="Arial" w:hAnsi="Arial" w:cs="Arial"/>
          <w:sz w:val="16"/>
        </w:rPr>
      </w:pPr>
      <w:r w:rsidRPr="00585732">
        <w:rPr>
          <w:rFonts w:ascii="Arial" w:hAnsi="Arial" w:cs="Arial"/>
          <w:sz w:val="16"/>
        </w:rPr>
        <w:t>La administración realizará inspecciones de un apartamento en momentos programados durante el arrendamiento. La administración proporcionará un aviso escrito con antelación al hogar detallando la fecha, hora y propósito de la inspección e intentará proporcionar al menos 7 días de aviso para inspecciones no urgentes. Cuando sea posible, la administración realizará reparaciones, mantenimiento e inspecciones durante horarios que sean convenientes para todas las partes. Los residentes deben ayudar a la administración a completar las inspecciones proporcionando acceso a sus apartamentos cuando se solicite. Se pueden hacer excepciones para emergencias de último minuto en torno a la reprogramación de citas.</w:t>
      </w:r>
    </w:p>
    <w:p w14:paraId="28E2A08C" w14:textId="77777777" w:rsidR="002B54DA" w:rsidRPr="00585732" w:rsidRDefault="002B54DA" w:rsidP="002B54DA">
      <w:pPr>
        <w:pStyle w:val="ListParagraph"/>
        <w:numPr>
          <w:ilvl w:val="0"/>
          <w:numId w:val="1"/>
        </w:numPr>
        <w:rPr>
          <w:rFonts w:ascii="Arial" w:hAnsi="Arial" w:cs="Arial"/>
          <w:sz w:val="16"/>
        </w:rPr>
      </w:pPr>
      <w:r w:rsidRPr="00585732">
        <w:rPr>
          <w:rFonts w:ascii="Arial" w:hAnsi="Arial" w:cs="Arial"/>
          <w:sz w:val="16"/>
        </w:rPr>
        <w:t>El apartamento debe mantenerse en buenas condiciones, limpio y sanitario. Los residentes y sus invitados no pueden dañar, desfigurar o destruir el apartamento o cualquier propiedad del desarrollo.</w:t>
      </w:r>
    </w:p>
    <w:p w14:paraId="1935D4EE" w14:textId="77777777" w:rsidR="002B54DA" w:rsidRPr="00585732" w:rsidRDefault="002B54DA" w:rsidP="002B54DA">
      <w:pPr>
        <w:pStyle w:val="ListParagraph"/>
        <w:numPr>
          <w:ilvl w:val="0"/>
          <w:numId w:val="1"/>
        </w:numPr>
        <w:rPr>
          <w:rFonts w:ascii="Arial" w:hAnsi="Arial" w:cs="Arial"/>
          <w:sz w:val="16"/>
        </w:rPr>
      </w:pPr>
      <w:r w:rsidRPr="00585732">
        <w:rPr>
          <w:rFonts w:ascii="Arial" w:hAnsi="Arial" w:cs="Arial"/>
          <w:sz w:val="16"/>
        </w:rPr>
        <w:t>A los residentes no se les permite hacer alteraciones permanentes importantes en el apartamento.</w:t>
      </w:r>
    </w:p>
    <w:p w14:paraId="41367F89" w14:textId="77777777" w:rsidR="002B54DA" w:rsidRDefault="002B54DA" w:rsidP="002B54DA">
      <w:pPr>
        <w:pStyle w:val="ListParagraph"/>
        <w:numPr>
          <w:ilvl w:val="0"/>
          <w:numId w:val="1"/>
        </w:numPr>
        <w:rPr>
          <w:rFonts w:ascii="Arial" w:hAnsi="Arial" w:cs="Arial"/>
          <w:sz w:val="16"/>
        </w:rPr>
      </w:pPr>
      <w:r w:rsidRPr="00585732">
        <w:rPr>
          <w:rFonts w:ascii="Arial" w:hAnsi="Arial" w:cs="Arial"/>
          <w:sz w:val="16"/>
        </w:rPr>
        <w:t>A los residentes no se les permite alterar o cambiar el diseño original del apartamento construyendo particiones o divisiones dentro de la unidad. Tales particiones son ilegales y un peligro de incendio. Si se necesitan alteraciones en el apartamento para acomodar la discapacidad de un inquilino, el inquilino debe contactar al administrador de la propiedad.</w:t>
      </w:r>
    </w:p>
    <w:p w14:paraId="24E47BC8" w14:textId="77777777" w:rsidR="006C71DB" w:rsidRPr="00585732" w:rsidRDefault="006C71DB" w:rsidP="006C71DB">
      <w:pPr>
        <w:pStyle w:val="ListParagraph"/>
        <w:rPr>
          <w:rFonts w:ascii="Arial" w:hAnsi="Arial" w:cs="Arial"/>
          <w:sz w:val="16"/>
        </w:rPr>
      </w:pPr>
    </w:p>
    <w:p w14:paraId="62C772C6" w14:textId="25A0DAE1" w:rsidR="002B54DA" w:rsidRDefault="002B54DA" w:rsidP="006C71DB">
      <w:pPr>
        <w:pStyle w:val="ListParagraph"/>
        <w:numPr>
          <w:ilvl w:val="0"/>
          <w:numId w:val="12"/>
        </w:numPr>
        <w:rPr>
          <w:rFonts w:ascii="Arial" w:hAnsi="Arial" w:cs="Arial"/>
          <w:sz w:val="16"/>
        </w:rPr>
      </w:pPr>
      <w:r w:rsidRPr="006C71DB">
        <w:rPr>
          <w:rFonts w:ascii="Arial" w:hAnsi="Arial" w:cs="Arial"/>
          <w:sz w:val="16"/>
        </w:rPr>
        <w:t>Llaves y Cerraduras:</w:t>
      </w:r>
    </w:p>
    <w:p w14:paraId="149BE7CC" w14:textId="77777777" w:rsidR="006C71DB" w:rsidRPr="006C71DB" w:rsidRDefault="006C71DB" w:rsidP="006C71DB">
      <w:pPr>
        <w:pStyle w:val="ListParagraph"/>
        <w:rPr>
          <w:rFonts w:ascii="Arial" w:hAnsi="Arial" w:cs="Arial"/>
          <w:sz w:val="16"/>
        </w:rPr>
      </w:pPr>
    </w:p>
    <w:p w14:paraId="188B0520" w14:textId="77777777" w:rsidR="002B54DA" w:rsidRPr="00585732" w:rsidRDefault="002B54DA" w:rsidP="002B54DA">
      <w:pPr>
        <w:pStyle w:val="ListParagraph"/>
        <w:numPr>
          <w:ilvl w:val="0"/>
          <w:numId w:val="2"/>
        </w:numPr>
        <w:rPr>
          <w:rFonts w:ascii="Arial" w:hAnsi="Arial" w:cs="Arial"/>
          <w:sz w:val="16"/>
        </w:rPr>
      </w:pPr>
      <w:r w:rsidRPr="00585732">
        <w:rPr>
          <w:rFonts w:ascii="Arial" w:hAnsi="Arial" w:cs="Arial"/>
          <w:sz w:val="16"/>
        </w:rPr>
        <w:t>A los residentes no se les permite reemplazar los cilindros de cerradura de la casa.</w:t>
      </w:r>
    </w:p>
    <w:p w14:paraId="28506562" w14:textId="77777777" w:rsidR="002B54DA" w:rsidRPr="00585732" w:rsidRDefault="002B54DA" w:rsidP="002B54DA">
      <w:pPr>
        <w:pStyle w:val="ListParagraph"/>
        <w:numPr>
          <w:ilvl w:val="0"/>
          <w:numId w:val="2"/>
        </w:numPr>
        <w:rPr>
          <w:rFonts w:ascii="Arial" w:hAnsi="Arial" w:cs="Arial"/>
          <w:sz w:val="16"/>
        </w:rPr>
      </w:pPr>
      <w:r w:rsidRPr="00585732">
        <w:rPr>
          <w:rFonts w:ascii="Arial" w:hAnsi="Arial" w:cs="Arial"/>
          <w:sz w:val="16"/>
        </w:rPr>
        <w:t>Los residentes deben proporcionar a la administración una llave de su cerradura superior para fines de emergencia.</w:t>
      </w:r>
    </w:p>
    <w:p w14:paraId="2F4E2264" w14:textId="77777777" w:rsidR="002B54DA" w:rsidRPr="00585732" w:rsidRDefault="002B54DA" w:rsidP="002B54DA">
      <w:pPr>
        <w:pStyle w:val="ListParagraph"/>
        <w:numPr>
          <w:ilvl w:val="0"/>
          <w:numId w:val="2"/>
        </w:numPr>
        <w:rPr>
          <w:rFonts w:ascii="Arial" w:hAnsi="Arial" w:cs="Arial"/>
          <w:sz w:val="16"/>
        </w:rPr>
      </w:pPr>
      <w:r w:rsidRPr="00585732">
        <w:rPr>
          <w:rFonts w:ascii="Arial" w:hAnsi="Arial" w:cs="Arial"/>
          <w:sz w:val="16"/>
        </w:rPr>
        <w:t>Según los requisitos del Departamento de Preservación y Desarrollo de Viviendas de NYC y HUD, no se deben instalar puertas de cerradura de doble llave o cerrojos en las puertas de las habitaciones.</w:t>
      </w:r>
    </w:p>
    <w:p w14:paraId="638A1C3C" w14:textId="77777777" w:rsidR="002B54DA" w:rsidRDefault="002B54DA" w:rsidP="002B54DA">
      <w:pPr>
        <w:pStyle w:val="ListParagraph"/>
        <w:numPr>
          <w:ilvl w:val="0"/>
          <w:numId w:val="2"/>
        </w:numPr>
        <w:rPr>
          <w:rFonts w:ascii="Arial" w:hAnsi="Arial" w:cs="Arial"/>
          <w:sz w:val="16"/>
        </w:rPr>
      </w:pPr>
      <w:r w:rsidRPr="00585732">
        <w:rPr>
          <w:rFonts w:ascii="Arial" w:hAnsi="Arial" w:cs="Arial"/>
          <w:sz w:val="16"/>
        </w:rPr>
        <w:t>Las tarifas por reemplazo de cerraduras no deben exceder el Programa de Cargos de NYCHA para Cuentas de Inquilinos.</w:t>
      </w:r>
    </w:p>
    <w:p w14:paraId="53450F82" w14:textId="77777777" w:rsidR="006C71DB" w:rsidRPr="00585732" w:rsidRDefault="006C71DB" w:rsidP="006C71DB">
      <w:pPr>
        <w:pStyle w:val="ListParagraph"/>
        <w:rPr>
          <w:rFonts w:ascii="Arial" w:hAnsi="Arial" w:cs="Arial"/>
          <w:sz w:val="16"/>
        </w:rPr>
      </w:pPr>
    </w:p>
    <w:p w14:paraId="446A15B2" w14:textId="3BE90688" w:rsidR="002B54DA" w:rsidRDefault="002B54DA" w:rsidP="006C71DB">
      <w:pPr>
        <w:pStyle w:val="ListParagraph"/>
        <w:numPr>
          <w:ilvl w:val="0"/>
          <w:numId w:val="12"/>
        </w:numPr>
        <w:rPr>
          <w:rFonts w:ascii="Arial" w:hAnsi="Arial" w:cs="Arial"/>
          <w:sz w:val="16"/>
        </w:rPr>
      </w:pPr>
      <w:r w:rsidRPr="006C71DB">
        <w:rPr>
          <w:rFonts w:ascii="Arial" w:hAnsi="Arial" w:cs="Arial"/>
          <w:sz w:val="16"/>
        </w:rPr>
        <w:t>Seguro:</w:t>
      </w:r>
    </w:p>
    <w:p w14:paraId="5A8EBD9B" w14:textId="77777777" w:rsidR="006C71DB" w:rsidRPr="006C71DB" w:rsidRDefault="006C71DB" w:rsidP="006C71DB">
      <w:pPr>
        <w:pStyle w:val="ListParagraph"/>
        <w:rPr>
          <w:rFonts w:ascii="Arial" w:hAnsi="Arial" w:cs="Arial"/>
          <w:sz w:val="16"/>
        </w:rPr>
      </w:pPr>
    </w:p>
    <w:p w14:paraId="34CF16B8" w14:textId="587609BA" w:rsidR="002B54DA" w:rsidRDefault="002B54DA" w:rsidP="002B54DA">
      <w:pPr>
        <w:pStyle w:val="ListParagraph"/>
        <w:numPr>
          <w:ilvl w:val="0"/>
          <w:numId w:val="3"/>
        </w:numPr>
        <w:rPr>
          <w:rFonts w:ascii="Arial" w:hAnsi="Arial" w:cs="Arial"/>
          <w:sz w:val="16"/>
        </w:rPr>
      </w:pPr>
      <w:r w:rsidRPr="00585732">
        <w:rPr>
          <w:rFonts w:ascii="Arial" w:hAnsi="Arial" w:cs="Arial"/>
          <w:sz w:val="16"/>
        </w:rPr>
        <w:t xml:space="preserve">Los residentes son responsables de asegurar su propiedad personal por pérdida y daño. Al firmar estas </w:t>
      </w:r>
      <w:r w:rsidR="005D4D2C">
        <w:rPr>
          <w:rFonts w:ascii="Arial" w:hAnsi="Arial" w:cs="Arial"/>
          <w:sz w:val="16"/>
        </w:rPr>
        <w:t>Normas</w:t>
      </w:r>
      <w:r w:rsidRPr="00585732">
        <w:rPr>
          <w:rFonts w:ascii="Arial" w:hAnsi="Arial" w:cs="Arial"/>
          <w:sz w:val="16"/>
        </w:rPr>
        <w:t xml:space="preserve"> de la Casa, el Residente reconoce que se le ha informado que ni el Socio PACT ni el Agente Administrativo tienen seguro para cubrir sus pertenencias o cualquier responsabilidad legal que pueda incurrir.</w:t>
      </w:r>
    </w:p>
    <w:p w14:paraId="3EE639BE" w14:textId="77777777" w:rsidR="006C71DB" w:rsidRPr="00585732" w:rsidRDefault="006C71DB" w:rsidP="006C71DB">
      <w:pPr>
        <w:pStyle w:val="ListParagraph"/>
        <w:rPr>
          <w:rFonts w:ascii="Arial" w:hAnsi="Arial" w:cs="Arial"/>
          <w:sz w:val="16"/>
        </w:rPr>
      </w:pPr>
    </w:p>
    <w:p w14:paraId="07A76E82" w14:textId="504ACAC3" w:rsidR="002B54DA" w:rsidRDefault="002B54DA" w:rsidP="006C71DB">
      <w:pPr>
        <w:pStyle w:val="ListParagraph"/>
        <w:numPr>
          <w:ilvl w:val="0"/>
          <w:numId w:val="12"/>
        </w:numPr>
        <w:rPr>
          <w:rFonts w:ascii="Arial" w:hAnsi="Arial" w:cs="Arial"/>
          <w:sz w:val="16"/>
        </w:rPr>
      </w:pPr>
      <w:r w:rsidRPr="006C71DB">
        <w:rPr>
          <w:rFonts w:ascii="Arial" w:hAnsi="Arial" w:cs="Arial"/>
          <w:sz w:val="16"/>
        </w:rPr>
        <w:t>Electrodomésticos:</w:t>
      </w:r>
    </w:p>
    <w:p w14:paraId="7BF8602F" w14:textId="77777777" w:rsidR="006C71DB" w:rsidRPr="006C71DB" w:rsidRDefault="006C71DB" w:rsidP="006C71DB">
      <w:pPr>
        <w:pStyle w:val="ListParagraph"/>
        <w:rPr>
          <w:rFonts w:ascii="Arial" w:hAnsi="Arial" w:cs="Arial"/>
          <w:sz w:val="16"/>
        </w:rPr>
      </w:pPr>
    </w:p>
    <w:p w14:paraId="3D4726A7" w14:textId="77777777" w:rsidR="002B54DA" w:rsidRPr="00585732" w:rsidRDefault="002B54DA" w:rsidP="006C71DB">
      <w:pPr>
        <w:pStyle w:val="ListParagraph"/>
        <w:numPr>
          <w:ilvl w:val="0"/>
          <w:numId w:val="14"/>
        </w:numPr>
        <w:rPr>
          <w:rFonts w:ascii="Arial" w:hAnsi="Arial" w:cs="Arial"/>
          <w:sz w:val="16"/>
        </w:rPr>
      </w:pPr>
      <w:r w:rsidRPr="00585732">
        <w:rPr>
          <w:rFonts w:ascii="Arial" w:hAnsi="Arial" w:cs="Arial"/>
          <w:sz w:val="16"/>
        </w:rPr>
        <w:t>Su apartamento está equipado con electrodomésticos estándar. Cualquier electrodoméstico adicional debe cumplir con el Acuerdo de Electrodomésticos adjunto a su Contrato de Arrendamiento.</w:t>
      </w:r>
    </w:p>
    <w:p w14:paraId="6DA29BB3" w14:textId="77777777" w:rsidR="002B54DA" w:rsidRPr="00585732" w:rsidRDefault="002B54DA" w:rsidP="006C71DB">
      <w:pPr>
        <w:pStyle w:val="ListParagraph"/>
        <w:numPr>
          <w:ilvl w:val="0"/>
          <w:numId w:val="14"/>
        </w:numPr>
        <w:rPr>
          <w:rFonts w:ascii="Arial" w:hAnsi="Arial" w:cs="Arial"/>
          <w:sz w:val="16"/>
        </w:rPr>
      </w:pPr>
      <w:r w:rsidRPr="00585732">
        <w:rPr>
          <w:rFonts w:ascii="Arial" w:hAnsi="Arial" w:cs="Arial"/>
          <w:sz w:val="16"/>
        </w:rPr>
        <w:t>Según las regulaciones de NYC, todas las unidades de aire acondicionado de ventana deben tener los soportes de apoyo apropiados instalados. Los residentes deben informar a la administración las unidades de aire acondicionado existentes y nuevas para su instalación.</w:t>
      </w:r>
    </w:p>
    <w:p w14:paraId="123C035D" w14:textId="77777777" w:rsidR="00B735FF" w:rsidRDefault="002B54DA" w:rsidP="006C71DB">
      <w:pPr>
        <w:pStyle w:val="ListParagraph"/>
        <w:numPr>
          <w:ilvl w:val="0"/>
          <w:numId w:val="14"/>
        </w:numPr>
        <w:rPr>
          <w:rFonts w:ascii="Arial" w:hAnsi="Arial" w:cs="Arial"/>
          <w:sz w:val="16"/>
        </w:rPr>
      </w:pPr>
      <w:r w:rsidRPr="00585732">
        <w:rPr>
          <w:rFonts w:ascii="Arial" w:hAnsi="Arial" w:cs="Arial"/>
          <w:sz w:val="16"/>
        </w:rPr>
        <w:t>Se prohíben estrictamente las secadoras dentro de las unidades de apartamentos.</w:t>
      </w:r>
    </w:p>
    <w:p w14:paraId="11CB9422" w14:textId="77777777" w:rsidR="006C71DB" w:rsidRPr="00585732" w:rsidRDefault="006C71DB" w:rsidP="006C71DB">
      <w:pPr>
        <w:pStyle w:val="ListParagraph"/>
        <w:rPr>
          <w:rFonts w:ascii="Arial" w:hAnsi="Arial" w:cs="Arial"/>
          <w:sz w:val="16"/>
        </w:rPr>
      </w:pPr>
    </w:p>
    <w:p w14:paraId="2359B877" w14:textId="3D699132" w:rsidR="002B54DA" w:rsidRDefault="002B54DA" w:rsidP="006C71DB">
      <w:pPr>
        <w:pStyle w:val="ListParagraph"/>
        <w:numPr>
          <w:ilvl w:val="0"/>
          <w:numId w:val="12"/>
        </w:numPr>
        <w:rPr>
          <w:rFonts w:ascii="Arial" w:hAnsi="Arial" w:cs="Arial"/>
          <w:sz w:val="16"/>
        </w:rPr>
      </w:pPr>
      <w:r w:rsidRPr="006C71DB">
        <w:rPr>
          <w:rFonts w:ascii="Arial" w:hAnsi="Arial" w:cs="Arial"/>
          <w:sz w:val="16"/>
        </w:rPr>
        <w:t xml:space="preserve">Basura, Almacenamiento y Prevención de Incendios: </w:t>
      </w:r>
    </w:p>
    <w:p w14:paraId="45EEE90A" w14:textId="77777777" w:rsidR="006C71DB" w:rsidRPr="006C71DB" w:rsidRDefault="006C71DB" w:rsidP="006C71DB">
      <w:pPr>
        <w:pStyle w:val="ListParagraph"/>
        <w:rPr>
          <w:rFonts w:ascii="Arial" w:hAnsi="Arial" w:cs="Arial"/>
          <w:sz w:val="16"/>
        </w:rPr>
      </w:pPr>
    </w:p>
    <w:p w14:paraId="4406711E" w14:textId="77777777" w:rsidR="002B54DA" w:rsidRPr="00585732" w:rsidRDefault="002B54DA" w:rsidP="002B54DA">
      <w:pPr>
        <w:pStyle w:val="ListParagraph"/>
        <w:numPr>
          <w:ilvl w:val="0"/>
          <w:numId w:val="4"/>
        </w:numPr>
        <w:rPr>
          <w:rFonts w:ascii="Arial" w:hAnsi="Arial" w:cs="Arial"/>
          <w:sz w:val="16"/>
        </w:rPr>
      </w:pPr>
      <w:r w:rsidRPr="00585732">
        <w:rPr>
          <w:rFonts w:ascii="Arial" w:hAnsi="Arial" w:cs="Arial"/>
          <w:sz w:val="16"/>
        </w:rPr>
        <w:t xml:space="preserve">Los residentes deben tomar todas las precauciones razonables para prevenir incendios y no deben almacenar gasolina u otras sustancias inflamables peligrosas en el apartamento. Los residentes no deben almacenar en el apartamento o áreas comunes, incluyendo pasillos, escaleras o vestíbulos maquinaria o dispositivos alimentados por gasolina u otras sustancias inflamables peligrosas. </w:t>
      </w:r>
    </w:p>
    <w:p w14:paraId="462E551A" w14:textId="77777777" w:rsidR="002B54DA" w:rsidRPr="00585732" w:rsidRDefault="002B54DA" w:rsidP="002B54DA">
      <w:pPr>
        <w:pStyle w:val="ListParagraph"/>
        <w:numPr>
          <w:ilvl w:val="0"/>
          <w:numId w:val="4"/>
        </w:numPr>
        <w:rPr>
          <w:rFonts w:ascii="Arial" w:hAnsi="Arial" w:cs="Arial"/>
          <w:sz w:val="16"/>
        </w:rPr>
      </w:pPr>
      <w:r w:rsidRPr="00585732">
        <w:rPr>
          <w:rFonts w:ascii="Arial" w:hAnsi="Arial" w:cs="Arial"/>
          <w:sz w:val="16"/>
        </w:rPr>
        <w:t xml:space="preserve">Mantenga todas las puertas y todas las ventanas que conducen a las salidas de incendio, libres de obstrucciones. Informe al administrador de la propiedad cualquier obstrucción o acumulación de basura en los pasillos, escaleras, salidas de incendio u otros medios de salida. </w:t>
      </w:r>
    </w:p>
    <w:p w14:paraId="7A83B20A" w14:textId="77777777" w:rsidR="002B54DA" w:rsidRDefault="002B54DA" w:rsidP="002B54DA">
      <w:pPr>
        <w:pStyle w:val="ListParagraph"/>
        <w:numPr>
          <w:ilvl w:val="0"/>
          <w:numId w:val="4"/>
        </w:numPr>
        <w:rPr>
          <w:rFonts w:ascii="Arial" w:hAnsi="Arial" w:cs="Arial"/>
          <w:sz w:val="16"/>
        </w:rPr>
      </w:pPr>
      <w:r w:rsidRPr="00585732">
        <w:rPr>
          <w:rFonts w:ascii="Arial" w:hAnsi="Arial" w:cs="Arial"/>
          <w:sz w:val="16"/>
        </w:rPr>
        <w:t xml:space="preserve">Los residentes deben deshacerse adecuadamente de toda la basura doméstica y los escombros voluminosos. La basura doméstica debe ponerse en bolsas pequeñas y colocarse en el conducto del </w:t>
      </w:r>
      <w:r w:rsidRPr="00585732">
        <w:rPr>
          <w:rFonts w:ascii="Arial" w:hAnsi="Arial" w:cs="Arial"/>
          <w:sz w:val="16"/>
        </w:rPr>
        <w:lastRenderedPageBreak/>
        <w:t xml:space="preserve">compactador. No tire basura por el inodoro. Deje los escombros voluminosos, como muebles y colchones, en los sitios designados del desarrollo y no en áreas comunes. </w:t>
      </w:r>
    </w:p>
    <w:p w14:paraId="178C9DD8" w14:textId="77777777" w:rsidR="006C71DB" w:rsidRPr="00585732" w:rsidRDefault="006C71DB" w:rsidP="006C71DB">
      <w:pPr>
        <w:pStyle w:val="ListParagraph"/>
        <w:rPr>
          <w:rFonts w:ascii="Arial" w:hAnsi="Arial" w:cs="Arial"/>
          <w:sz w:val="16"/>
        </w:rPr>
      </w:pPr>
    </w:p>
    <w:p w14:paraId="2952238B" w14:textId="5AAA3BB2" w:rsidR="002B54DA" w:rsidRDefault="002B54DA" w:rsidP="006C71DB">
      <w:pPr>
        <w:pStyle w:val="ListParagraph"/>
        <w:numPr>
          <w:ilvl w:val="0"/>
          <w:numId w:val="12"/>
        </w:numPr>
        <w:rPr>
          <w:rFonts w:ascii="Arial" w:hAnsi="Arial" w:cs="Arial"/>
          <w:sz w:val="16"/>
        </w:rPr>
      </w:pPr>
      <w:r w:rsidRPr="006C71DB">
        <w:rPr>
          <w:rFonts w:ascii="Arial" w:hAnsi="Arial" w:cs="Arial"/>
          <w:sz w:val="16"/>
        </w:rPr>
        <w:t xml:space="preserve">Bicicletas Eléctricas / </w:t>
      </w:r>
      <w:proofErr w:type="spellStart"/>
      <w:r w:rsidR="007D175A" w:rsidRPr="006C71DB">
        <w:rPr>
          <w:rFonts w:ascii="Arial" w:hAnsi="Arial" w:cs="Arial"/>
          <w:sz w:val="16"/>
        </w:rPr>
        <w:t>M</w:t>
      </w:r>
      <w:r w:rsidRPr="006C71DB">
        <w:rPr>
          <w:rFonts w:ascii="Arial" w:hAnsi="Arial" w:cs="Arial"/>
          <w:sz w:val="16"/>
        </w:rPr>
        <w:t>icromovilidad</w:t>
      </w:r>
      <w:proofErr w:type="spellEnd"/>
      <w:r w:rsidR="007D175A" w:rsidRPr="006C71DB">
        <w:rPr>
          <w:rFonts w:ascii="Arial" w:hAnsi="Arial" w:cs="Arial"/>
          <w:sz w:val="16"/>
        </w:rPr>
        <w:t xml:space="preserve"> eléctrica</w:t>
      </w:r>
      <w:r w:rsidRPr="006C71DB">
        <w:rPr>
          <w:rFonts w:ascii="Arial" w:hAnsi="Arial" w:cs="Arial"/>
          <w:sz w:val="16"/>
        </w:rPr>
        <w:t>:</w:t>
      </w:r>
    </w:p>
    <w:p w14:paraId="1CD956E8" w14:textId="77777777" w:rsidR="006C71DB" w:rsidRPr="006C71DB" w:rsidRDefault="006C71DB" w:rsidP="006C71DB">
      <w:pPr>
        <w:pStyle w:val="ListParagraph"/>
        <w:rPr>
          <w:rFonts w:ascii="Arial" w:hAnsi="Arial" w:cs="Arial"/>
          <w:sz w:val="16"/>
        </w:rPr>
      </w:pPr>
    </w:p>
    <w:p w14:paraId="4F2A535A" w14:textId="0C261C12" w:rsidR="005B4068" w:rsidRPr="00585732" w:rsidRDefault="005B4068" w:rsidP="005B4068">
      <w:pPr>
        <w:pStyle w:val="ListParagraph"/>
        <w:numPr>
          <w:ilvl w:val="0"/>
          <w:numId w:val="5"/>
        </w:numPr>
        <w:rPr>
          <w:rFonts w:ascii="Arial" w:hAnsi="Arial" w:cs="Arial"/>
          <w:sz w:val="16"/>
        </w:rPr>
      </w:pPr>
      <w:r w:rsidRPr="00585732">
        <w:rPr>
          <w:rFonts w:ascii="Arial" w:hAnsi="Arial" w:cs="Arial"/>
          <w:sz w:val="16"/>
        </w:rPr>
        <w:t xml:space="preserve">Los residentes y sus invitados no pueden mantener o cargar un vehículo o dispositivo de </w:t>
      </w:r>
      <w:proofErr w:type="spellStart"/>
      <w:r w:rsidRPr="00585732">
        <w:rPr>
          <w:rFonts w:ascii="Arial" w:hAnsi="Arial" w:cs="Arial"/>
          <w:sz w:val="16"/>
        </w:rPr>
        <w:t>micromovilidad</w:t>
      </w:r>
      <w:proofErr w:type="spellEnd"/>
      <w:r w:rsidRPr="00585732">
        <w:rPr>
          <w:rFonts w:ascii="Arial" w:hAnsi="Arial" w:cs="Arial"/>
          <w:sz w:val="16"/>
        </w:rPr>
        <w:t xml:space="preserve"> eléctrica que no pueda operarse legalmente en las calles de la ciudad de Nueva York o en áreas públicas, ni la batería de dicho vehículo o dispositivo en su apartamento o en un área común del edificio. Los residentes y sus invitados no pueden mantener o cargar ningún vehículo o dispositivo que requiera registro en el Departamento de Vehículos Motorizados (DMV) del estado de Nueva York o requiera una licencia de conducir para operar en su apartamento o en un área común del edificio. Los residentes y sus invitados no pueden mantener o cargar la batería de ningún vehículo o dispositivo que requiera registro en el DMV o requiera una licencia de conducir para operar en su apartamento o en un área común del edificio. Estos vehículos y dispositivos prohibidos incluyen, pero no se limitan a, ciclomotores eléctricos, </w:t>
      </w:r>
      <w:proofErr w:type="spellStart"/>
      <w:r w:rsidRPr="00585732">
        <w:rPr>
          <w:rFonts w:ascii="Arial" w:hAnsi="Arial" w:cs="Arial"/>
          <w:sz w:val="16"/>
        </w:rPr>
        <w:t>scooters</w:t>
      </w:r>
      <w:proofErr w:type="spellEnd"/>
      <w:r w:rsidRPr="00585732">
        <w:rPr>
          <w:rFonts w:ascii="Arial" w:hAnsi="Arial" w:cs="Arial"/>
          <w:sz w:val="16"/>
        </w:rPr>
        <w:t xml:space="preserve"> eléctricos grandes que pesan 100 libras o más, motocicletas eléctricas, vehículos y dispositivos a gas, ciclomotores eléctricos no registrados, bicicletas de tierra eléctricas, patinetas eléctricas, Segways, </w:t>
      </w:r>
      <w:r w:rsidR="00C92ADB" w:rsidRPr="00585732">
        <w:rPr>
          <w:rFonts w:ascii="Arial" w:hAnsi="Arial" w:cs="Arial"/>
          <w:sz w:val="16"/>
        </w:rPr>
        <w:t>patinetas</w:t>
      </w:r>
      <w:r w:rsidRPr="00585732">
        <w:rPr>
          <w:rFonts w:ascii="Arial" w:hAnsi="Arial" w:cs="Arial"/>
          <w:sz w:val="16"/>
        </w:rPr>
        <w:t xml:space="preserve"> eléctric</w:t>
      </w:r>
      <w:r w:rsidR="00C92ADB" w:rsidRPr="00585732">
        <w:rPr>
          <w:rFonts w:ascii="Arial" w:hAnsi="Arial" w:cs="Arial"/>
          <w:sz w:val="16"/>
        </w:rPr>
        <w:t>a</w:t>
      </w:r>
      <w:r w:rsidRPr="00585732">
        <w:rPr>
          <w:rFonts w:ascii="Arial" w:hAnsi="Arial" w:cs="Arial"/>
          <w:sz w:val="16"/>
        </w:rPr>
        <w:t>s, monociclos eléctricos y vehículos todo terreno (ATV) eléctricos, y sus baterías.</w:t>
      </w:r>
    </w:p>
    <w:p w14:paraId="25CC84F4" w14:textId="3BD834E4" w:rsidR="005B4068" w:rsidRPr="00585732" w:rsidRDefault="005B4068" w:rsidP="005B4068">
      <w:pPr>
        <w:pStyle w:val="ListParagraph"/>
        <w:numPr>
          <w:ilvl w:val="0"/>
          <w:numId w:val="5"/>
        </w:numPr>
        <w:rPr>
          <w:rFonts w:ascii="Arial" w:hAnsi="Arial" w:cs="Arial"/>
          <w:sz w:val="16"/>
        </w:rPr>
      </w:pPr>
      <w:r w:rsidRPr="00585732">
        <w:rPr>
          <w:rFonts w:ascii="Arial" w:hAnsi="Arial" w:cs="Arial"/>
          <w:sz w:val="16"/>
        </w:rPr>
        <w:t>Los residentes pueden mantener o cargar bicicletas con asistencia eléctrica (e-</w:t>
      </w:r>
      <w:proofErr w:type="spellStart"/>
      <w:r w:rsidRPr="00585732">
        <w:rPr>
          <w:rFonts w:ascii="Arial" w:hAnsi="Arial" w:cs="Arial"/>
          <w:sz w:val="16"/>
        </w:rPr>
        <w:t>bikes</w:t>
      </w:r>
      <w:proofErr w:type="spellEnd"/>
      <w:r w:rsidRPr="00585732">
        <w:rPr>
          <w:rFonts w:ascii="Arial" w:hAnsi="Arial" w:cs="Arial"/>
          <w:sz w:val="16"/>
        </w:rPr>
        <w:t xml:space="preserve">) y </w:t>
      </w:r>
      <w:proofErr w:type="spellStart"/>
      <w:r w:rsidRPr="00585732">
        <w:rPr>
          <w:rFonts w:ascii="Arial" w:hAnsi="Arial" w:cs="Arial"/>
          <w:sz w:val="16"/>
        </w:rPr>
        <w:t>scooters</w:t>
      </w:r>
      <w:proofErr w:type="spellEnd"/>
      <w:r w:rsidRPr="00585732">
        <w:rPr>
          <w:rFonts w:ascii="Arial" w:hAnsi="Arial" w:cs="Arial"/>
          <w:sz w:val="16"/>
        </w:rPr>
        <w:t xml:space="preserve"> eléctricos (e-</w:t>
      </w:r>
      <w:proofErr w:type="spellStart"/>
      <w:r w:rsidRPr="00585732">
        <w:rPr>
          <w:rFonts w:ascii="Arial" w:hAnsi="Arial" w:cs="Arial"/>
          <w:sz w:val="16"/>
        </w:rPr>
        <w:t>scooters</w:t>
      </w:r>
      <w:proofErr w:type="spellEnd"/>
      <w:r w:rsidRPr="00585732">
        <w:rPr>
          <w:rFonts w:ascii="Arial" w:hAnsi="Arial" w:cs="Arial"/>
          <w:sz w:val="16"/>
        </w:rPr>
        <w:t>) que pueden operarse legalmente en las calles de la ciudad de Nueva York o en áreas públicas, como se describe en la ley estatal o local, o la batería de dicho vehículo o dispositivo. Los residentes no pueden cargar más de una e-</w:t>
      </w:r>
      <w:proofErr w:type="spellStart"/>
      <w:r w:rsidRPr="00585732">
        <w:rPr>
          <w:rFonts w:ascii="Arial" w:hAnsi="Arial" w:cs="Arial"/>
          <w:sz w:val="16"/>
        </w:rPr>
        <w:t>bike</w:t>
      </w:r>
      <w:proofErr w:type="spellEnd"/>
      <w:r w:rsidRPr="00585732">
        <w:rPr>
          <w:rFonts w:ascii="Arial" w:hAnsi="Arial" w:cs="Arial"/>
          <w:sz w:val="16"/>
        </w:rPr>
        <w:t>, e-scooter o su batería a la vez en su apartamento; cargar una e-</w:t>
      </w:r>
      <w:proofErr w:type="spellStart"/>
      <w:r w:rsidRPr="00585732">
        <w:rPr>
          <w:rFonts w:ascii="Arial" w:hAnsi="Arial" w:cs="Arial"/>
          <w:sz w:val="16"/>
        </w:rPr>
        <w:t>bike</w:t>
      </w:r>
      <w:proofErr w:type="spellEnd"/>
      <w:r w:rsidRPr="00585732">
        <w:rPr>
          <w:rFonts w:ascii="Arial" w:hAnsi="Arial" w:cs="Arial"/>
          <w:sz w:val="16"/>
        </w:rPr>
        <w:t>, e-scooter o su batería sin una persona de 18 años o más presente y despierta en el apartamento durante todo el tiempo que el dispositivo o la batería se está cargando; cargar una e-</w:t>
      </w:r>
      <w:proofErr w:type="spellStart"/>
      <w:r w:rsidRPr="00585732">
        <w:rPr>
          <w:rFonts w:ascii="Arial" w:hAnsi="Arial" w:cs="Arial"/>
          <w:sz w:val="16"/>
        </w:rPr>
        <w:t>bike</w:t>
      </w:r>
      <w:proofErr w:type="spellEnd"/>
      <w:r w:rsidRPr="00585732">
        <w:rPr>
          <w:rFonts w:ascii="Arial" w:hAnsi="Arial" w:cs="Arial"/>
          <w:sz w:val="16"/>
        </w:rPr>
        <w:t>, e-scooter o su batería de cualquier manera que no sea enchufar el cargador directamente en un tomacorriente eléctrico de pared; mantener o cargar cualquier batería de iones de litio que haya sido ensamblada, renovada o reacondicionada de una manera prohibida por la ley local; cargar cualquier batería de iones de litio a menos de cinco pies de un radiador u otra fuente de calor directo; cargar cualquier batería de iones de litio junto a una puerta de entrada al apartamento o cualquier otro lugar que pueda impedir la escapada en caso de incendio; o cargar una e-</w:t>
      </w:r>
      <w:proofErr w:type="spellStart"/>
      <w:r w:rsidRPr="00585732">
        <w:rPr>
          <w:rFonts w:ascii="Arial" w:hAnsi="Arial" w:cs="Arial"/>
          <w:sz w:val="16"/>
        </w:rPr>
        <w:t>bike</w:t>
      </w:r>
      <w:proofErr w:type="spellEnd"/>
      <w:r w:rsidRPr="00585732">
        <w:rPr>
          <w:rFonts w:ascii="Arial" w:hAnsi="Arial" w:cs="Arial"/>
          <w:sz w:val="16"/>
        </w:rPr>
        <w:t>, e-scooter o su batería en un área común a menos que dicha área esté específicamente designada como área de carga por la administración.</w:t>
      </w:r>
    </w:p>
    <w:p w14:paraId="321555A4" w14:textId="77777777" w:rsidR="004A2E22" w:rsidRPr="00585732" w:rsidRDefault="004A2E22" w:rsidP="007D175A">
      <w:pPr>
        <w:rPr>
          <w:rFonts w:ascii="Arial" w:hAnsi="Arial" w:cs="Arial"/>
          <w:sz w:val="16"/>
        </w:rPr>
      </w:pPr>
    </w:p>
    <w:p w14:paraId="7783359D" w14:textId="77777777" w:rsidR="004A2E22" w:rsidRPr="00585732" w:rsidRDefault="004A2E22" w:rsidP="004A2E22">
      <w:pPr>
        <w:rPr>
          <w:rFonts w:ascii="Arial" w:hAnsi="Arial" w:cs="Arial"/>
          <w:b/>
          <w:sz w:val="18"/>
          <w:u w:val="single"/>
        </w:rPr>
      </w:pPr>
      <w:r w:rsidRPr="00585732">
        <w:rPr>
          <w:rFonts w:ascii="Arial" w:hAnsi="Arial" w:cs="Arial"/>
          <w:b/>
          <w:sz w:val="18"/>
          <w:u w:val="single"/>
        </w:rPr>
        <w:t>Ocupación y Adiciones al Hogar:</w:t>
      </w:r>
    </w:p>
    <w:p w14:paraId="7FACBB59" w14:textId="77777777" w:rsidR="004A2E22" w:rsidRPr="00585732" w:rsidRDefault="004A2E22" w:rsidP="004A2E22">
      <w:pPr>
        <w:pStyle w:val="ListParagraph"/>
        <w:numPr>
          <w:ilvl w:val="0"/>
          <w:numId w:val="6"/>
        </w:numPr>
        <w:rPr>
          <w:rFonts w:ascii="Arial" w:hAnsi="Arial" w:cs="Arial"/>
          <w:sz w:val="16"/>
        </w:rPr>
      </w:pPr>
      <w:r w:rsidRPr="00585732">
        <w:rPr>
          <w:rFonts w:ascii="Arial" w:hAnsi="Arial" w:cs="Arial"/>
          <w:sz w:val="16"/>
        </w:rPr>
        <w:t>Solo la(s) persona(s) enumerada(s) en la composición del hogar de la Sección 8 de NYCHA se consideran miembros del hogar y tienen permiso para vivir en el apartamento.</w:t>
      </w:r>
    </w:p>
    <w:p w14:paraId="209C3427" w14:textId="77777777" w:rsidR="004A2E22" w:rsidRPr="00585732" w:rsidRDefault="004A2E22" w:rsidP="004A2E22">
      <w:pPr>
        <w:pStyle w:val="ListParagraph"/>
        <w:numPr>
          <w:ilvl w:val="0"/>
          <w:numId w:val="6"/>
        </w:numPr>
        <w:rPr>
          <w:rFonts w:ascii="Arial" w:hAnsi="Arial" w:cs="Arial"/>
          <w:sz w:val="16"/>
        </w:rPr>
      </w:pPr>
      <w:r w:rsidRPr="00585732">
        <w:rPr>
          <w:rFonts w:ascii="Arial" w:hAnsi="Arial" w:cs="Arial"/>
          <w:sz w:val="16"/>
        </w:rPr>
        <w:t>Todos los cambios en la composición del hogar deben ser reportados al Departamento de Viviendas Arrendadas de NYCHA y a la Administración de Propiedades dentro de treinta (30) días.</w:t>
      </w:r>
    </w:p>
    <w:p w14:paraId="23898886" w14:textId="77777777" w:rsidR="004A2E22" w:rsidRPr="00585732" w:rsidRDefault="004A2E22" w:rsidP="004A2E22">
      <w:pPr>
        <w:pStyle w:val="ListParagraph"/>
        <w:numPr>
          <w:ilvl w:val="0"/>
          <w:numId w:val="6"/>
        </w:numPr>
        <w:rPr>
          <w:rFonts w:ascii="Arial" w:hAnsi="Arial" w:cs="Arial"/>
          <w:sz w:val="16"/>
        </w:rPr>
      </w:pPr>
      <w:r w:rsidRPr="00585732">
        <w:rPr>
          <w:rFonts w:ascii="Arial" w:hAnsi="Arial" w:cs="Arial"/>
          <w:sz w:val="16"/>
        </w:rPr>
        <w:t>Para agregar otro miembro de la familia a su contrato de arrendamiento, deberá presentar a NYCHA el formulario de SOLICITUD DE CAMBIO INTERINO DE LA SECCIÓN 8 ADICIÓN AL HOGAR.</w:t>
      </w:r>
    </w:p>
    <w:p w14:paraId="6E4733AD" w14:textId="77777777" w:rsidR="004A2E22" w:rsidRPr="00585732" w:rsidRDefault="004A2E22" w:rsidP="004A2E22">
      <w:pPr>
        <w:pStyle w:val="ListParagraph"/>
        <w:numPr>
          <w:ilvl w:val="0"/>
          <w:numId w:val="6"/>
        </w:numPr>
        <w:rPr>
          <w:rFonts w:ascii="Arial" w:hAnsi="Arial" w:cs="Arial"/>
          <w:sz w:val="16"/>
        </w:rPr>
      </w:pPr>
      <w:r w:rsidRPr="00585732">
        <w:rPr>
          <w:rFonts w:ascii="Arial" w:hAnsi="Arial" w:cs="Arial"/>
          <w:sz w:val="16"/>
        </w:rPr>
        <w:t>Una ausencia del apartamento en exceso de ciento ochenta (180) días consecutivos sin notificación escrita previa a la Administración podría constituir abandono y se podría iniciar una acción legal y se podría terminar el subsidio de la Sección 8.</w:t>
      </w:r>
    </w:p>
    <w:p w14:paraId="3C965A20" w14:textId="77777777" w:rsidR="004A2E22" w:rsidRPr="00585732" w:rsidRDefault="004A2E22" w:rsidP="004A2E22">
      <w:pPr>
        <w:rPr>
          <w:rFonts w:ascii="Arial" w:hAnsi="Arial" w:cs="Arial"/>
          <w:b/>
          <w:sz w:val="18"/>
          <w:u w:val="single"/>
        </w:rPr>
      </w:pPr>
      <w:r w:rsidRPr="00585732">
        <w:rPr>
          <w:rFonts w:ascii="Arial" w:hAnsi="Arial" w:cs="Arial"/>
          <w:b/>
          <w:sz w:val="18"/>
          <w:u w:val="single"/>
        </w:rPr>
        <w:t>Áreas Comunes, Terrenos del Desarrollo y Áreas Recreativas:</w:t>
      </w:r>
    </w:p>
    <w:p w14:paraId="6F0C5537" w14:textId="77777777" w:rsidR="004A2E22" w:rsidRPr="00585732" w:rsidRDefault="004A2E22" w:rsidP="004A2E22">
      <w:pPr>
        <w:pStyle w:val="ListParagraph"/>
        <w:numPr>
          <w:ilvl w:val="0"/>
          <w:numId w:val="7"/>
        </w:numPr>
        <w:rPr>
          <w:rFonts w:ascii="Arial" w:hAnsi="Arial" w:cs="Arial"/>
          <w:sz w:val="16"/>
        </w:rPr>
      </w:pPr>
      <w:r w:rsidRPr="00585732">
        <w:rPr>
          <w:rFonts w:ascii="Arial" w:hAnsi="Arial" w:cs="Arial"/>
          <w:sz w:val="16"/>
        </w:rPr>
        <w:t>Está prohibido que cualquier persona obstruya, dañe o desfigure cualquier área común, incluyendo parques infantiles, áreas de asientos, jardines, césped, árboles y áreas recreativas.</w:t>
      </w:r>
    </w:p>
    <w:p w14:paraId="472E05C8" w14:textId="77777777" w:rsidR="004A2E22" w:rsidRPr="00585732" w:rsidRDefault="004A2E22" w:rsidP="004A2E22">
      <w:pPr>
        <w:pStyle w:val="ListParagraph"/>
        <w:numPr>
          <w:ilvl w:val="0"/>
          <w:numId w:val="7"/>
        </w:numPr>
        <w:rPr>
          <w:rFonts w:ascii="Arial" w:hAnsi="Arial" w:cs="Arial"/>
          <w:sz w:val="16"/>
        </w:rPr>
      </w:pPr>
      <w:r w:rsidRPr="00585732">
        <w:rPr>
          <w:rFonts w:ascii="Arial" w:hAnsi="Arial" w:cs="Arial"/>
          <w:sz w:val="16"/>
        </w:rPr>
        <w:t>El departamento de bomberos prohíbe la obstrucción de escaleras y salidas. Los pasillos, escaleras o aceras no deben ser obstruidos para ningún propósito que no sea para entrar o salir del edificio.</w:t>
      </w:r>
    </w:p>
    <w:p w14:paraId="4BA0AB96" w14:textId="77777777" w:rsidR="004A2E22" w:rsidRPr="00585732" w:rsidRDefault="004A2E22" w:rsidP="004A2E22">
      <w:pPr>
        <w:pStyle w:val="ListParagraph"/>
        <w:numPr>
          <w:ilvl w:val="0"/>
          <w:numId w:val="7"/>
        </w:numPr>
        <w:rPr>
          <w:rFonts w:ascii="Arial" w:hAnsi="Arial" w:cs="Arial"/>
          <w:sz w:val="16"/>
        </w:rPr>
      </w:pPr>
      <w:r w:rsidRPr="00585732">
        <w:rPr>
          <w:rFonts w:ascii="Arial" w:hAnsi="Arial" w:cs="Arial"/>
          <w:sz w:val="16"/>
        </w:rPr>
        <w:t>Las puertas de entrada al edificio deben mantenerse en buen estado y ser mantenidas por la administración. Las puertas de entrada al edificio deben cerrarse detrás de los residentes.</w:t>
      </w:r>
    </w:p>
    <w:p w14:paraId="6DE382D7" w14:textId="77777777" w:rsidR="004A2E22" w:rsidRPr="00585732" w:rsidRDefault="004A2E22" w:rsidP="004A2E22">
      <w:pPr>
        <w:pStyle w:val="ListParagraph"/>
        <w:numPr>
          <w:ilvl w:val="0"/>
          <w:numId w:val="7"/>
        </w:numPr>
        <w:rPr>
          <w:rFonts w:ascii="Arial" w:hAnsi="Arial" w:cs="Arial"/>
          <w:sz w:val="16"/>
        </w:rPr>
      </w:pPr>
      <w:r w:rsidRPr="00585732">
        <w:rPr>
          <w:rFonts w:ascii="Arial" w:hAnsi="Arial" w:cs="Arial"/>
          <w:sz w:val="16"/>
        </w:rPr>
        <w:t>Las reparaciones del edificio, como una avería del ascensor, pueden necesitar que la administración proporcione un área de asientos para los residentes, para acomodar las necesidades de movilidad o accesibilidad.</w:t>
      </w:r>
    </w:p>
    <w:p w14:paraId="4C1F5AC8" w14:textId="77777777" w:rsidR="004A2E22" w:rsidRPr="00585732" w:rsidRDefault="004A2E22" w:rsidP="004A2E22">
      <w:pPr>
        <w:pStyle w:val="ListParagraph"/>
        <w:numPr>
          <w:ilvl w:val="0"/>
          <w:numId w:val="7"/>
        </w:numPr>
        <w:rPr>
          <w:rFonts w:ascii="Arial" w:hAnsi="Arial" w:cs="Arial"/>
          <w:sz w:val="16"/>
        </w:rPr>
      </w:pPr>
      <w:r w:rsidRPr="00585732">
        <w:rPr>
          <w:rFonts w:ascii="Arial" w:hAnsi="Arial" w:cs="Arial"/>
          <w:sz w:val="16"/>
        </w:rPr>
        <w:t xml:space="preserve">No se permitirá que se almacenen o se mantengan parados en las áreas comunes cochecitos de bebé, bicicletas, bicicletas eléctricas, vehículos motorizados o </w:t>
      </w:r>
      <w:proofErr w:type="spellStart"/>
      <w:r w:rsidRPr="00585732">
        <w:rPr>
          <w:rFonts w:ascii="Arial" w:hAnsi="Arial" w:cs="Arial"/>
          <w:sz w:val="16"/>
        </w:rPr>
        <w:t>scooters</w:t>
      </w:r>
      <w:proofErr w:type="spellEnd"/>
      <w:r w:rsidRPr="00585732">
        <w:rPr>
          <w:rFonts w:ascii="Arial" w:hAnsi="Arial" w:cs="Arial"/>
          <w:sz w:val="16"/>
        </w:rPr>
        <w:t>. Las bicicletas encadenadas a barandillas o cercas serán retiradas sin previo aviso.</w:t>
      </w:r>
    </w:p>
    <w:p w14:paraId="69EA7B0D" w14:textId="125FC4B9" w:rsidR="004A2E22" w:rsidRPr="00585732" w:rsidRDefault="004A2E22" w:rsidP="004A2E22">
      <w:pPr>
        <w:pStyle w:val="ListParagraph"/>
        <w:numPr>
          <w:ilvl w:val="0"/>
          <w:numId w:val="7"/>
        </w:numPr>
        <w:rPr>
          <w:rFonts w:ascii="Arial" w:hAnsi="Arial" w:cs="Arial"/>
          <w:sz w:val="16"/>
        </w:rPr>
      </w:pPr>
      <w:r w:rsidRPr="00585732">
        <w:rPr>
          <w:rFonts w:ascii="Arial" w:hAnsi="Arial" w:cs="Arial"/>
          <w:sz w:val="16"/>
        </w:rPr>
        <w:t xml:space="preserve">Cualquier persona sorprendida vandalizando o escribiendo </w:t>
      </w:r>
      <w:r w:rsidR="00152635" w:rsidRPr="00585732">
        <w:rPr>
          <w:rFonts w:ascii="Arial" w:hAnsi="Arial" w:cs="Arial"/>
          <w:sz w:val="16"/>
        </w:rPr>
        <w:t>grafiti</w:t>
      </w:r>
      <w:r w:rsidRPr="00585732">
        <w:rPr>
          <w:rFonts w:ascii="Arial" w:hAnsi="Arial" w:cs="Arial"/>
          <w:sz w:val="16"/>
        </w:rPr>
        <w:t xml:space="preserve"> en las instalaciones puede ser cobrada el costo de reemplazo del artículo dañado o el costo de limpiar dicho vandalismo o </w:t>
      </w:r>
      <w:r w:rsidR="00152635" w:rsidRPr="00585732">
        <w:rPr>
          <w:rFonts w:ascii="Arial" w:hAnsi="Arial" w:cs="Arial"/>
          <w:sz w:val="16"/>
        </w:rPr>
        <w:t>grafiti</w:t>
      </w:r>
      <w:r w:rsidRPr="00585732">
        <w:rPr>
          <w:rFonts w:ascii="Arial" w:hAnsi="Arial" w:cs="Arial"/>
          <w:sz w:val="16"/>
        </w:rPr>
        <w:t xml:space="preserve">. Cualquier persona sorprendida vandalizando o escribiendo </w:t>
      </w:r>
      <w:r w:rsidR="00152635" w:rsidRPr="00585732">
        <w:rPr>
          <w:rFonts w:ascii="Arial" w:hAnsi="Arial" w:cs="Arial"/>
          <w:sz w:val="16"/>
        </w:rPr>
        <w:t>grafiti</w:t>
      </w:r>
      <w:r w:rsidRPr="00585732">
        <w:rPr>
          <w:rFonts w:ascii="Arial" w:hAnsi="Arial" w:cs="Arial"/>
          <w:sz w:val="16"/>
        </w:rPr>
        <w:t xml:space="preserve"> también puede enfrentar acciones legales bajo la pena de la ley.</w:t>
      </w:r>
    </w:p>
    <w:p w14:paraId="637F9E1A" w14:textId="77777777" w:rsidR="004A2E22" w:rsidRPr="00585732" w:rsidRDefault="004A2E22" w:rsidP="004A2E22">
      <w:pPr>
        <w:pStyle w:val="ListParagraph"/>
        <w:numPr>
          <w:ilvl w:val="0"/>
          <w:numId w:val="7"/>
        </w:numPr>
        <w:rPr>
          <w:rFonts w:ascii="Arial" w:hAnsi="Arial" w:cs="Arial"/>
          <w:sz w:val="16"/>
        </w:rPr>
      </w:pPr>
      <w:r w:rsidRPr="00585732">
        <w:rPr>
          <w:rFonts w:ascii="Arial" w:hAnsi="Arial" w:cs="Arial"/>
          <w:sz w:val="16"/>
        </w:rPr>
        <w:t>La actividad ilegal, la vagancia, el consumo de alcohol y la posesión de un recipiente abierto de alcohol están prohibidos en el vestíbulo, las áreas comunes y la escalera.</w:t>
      </w:r>
    </w:p>
    <w:p w14:paraId="31E1395E" w14:textId="1936BFDD" w:rsidR="004A2E22" w:rsidRPr="00585732" w:rsidRDefault="004A2E22" w:rsidP="004A2E22">
      <w:pPr>
        <w:pStyle w:val="ListParagraph"/>
        <w:numPr>
          <w:ilvl w:val="0"/>
          <w:numId w:val="8"/>
        </w:numPr>
        <w:ind w:left="1170"/>
        <w:rPr>
          <w:rFonts w:ascii="Arial" w:hAnsi="Arial" w:cs="Arial"/>
          <w:sz w:val="16"/>
        </w:rPr>
      </w:pPr>
      <w:r w:rsidRPr="00585732">
        <w:rPr>
          <w:rFonts w:ascii="Arial" w:hAnsi="Arial" w:cs="Arial"/>
          <w:sz w:val="16"/>
        </w:rPr>
        <w:t xml:space="preserve">La vagancia ocurre cuando se observa a un individuo en el vestíbulo, la escalera, el pasillo o </w:t>
      </w:r>
      <w:r w:rsidR="00EB7780" w:rsidRPr="00585732">
        <w:rPr>
          <w:rFonts w:ascii="Arial" w:hAnsi="Arial" w:cs="Arial"/>
          <w:sz w:val="16"/>
        </w:rPr>
        <w:t>un área común similar</w:t>
      </w:r>
      <w:r w:rsidRPr="00585732">
        <w:rPr>
          <w:rFonts w:ascii="Arial" w:hAnsi="Arial" w:cs="Arial"/>
          <w:sz w:val="16"/>
        </w:rPr>
        <w:t xml:space="preserve"> de un edificio residencial durante un período de tiempo irrazonable.</w:t>
      </w:r>
    </w:p>
    <w:p w14:paraId="28629089" w14:textId="77777777" w:rsidR="004A2E22" w:rsidRPr="00585732" w:rsidRDefault="004A2E22" w:rsidP="004A2E22">
      <w:pPr>
        <w:pStyle w:val="ListParagraph"/>
        <w:numPr>
          <w:ilvl w:val="0"/>
          <w:numId w:val="9"/>
        </w:numPr>
        <w:rPr>
          <w:rFonts w:ascii="Arial" w:hAnsi="Arial" w:cs="Arial"/>
          <w:sz w:val="16"/>
        </w:rPr>
      </w:pPr>
      <w:r w:rsidRPr="00585732">
        <w:rPr>
          <w:rFonts w:ascii="Arial" w:hAnsi="Arial" w:cs="Arial"/>
          <w:sz w:val="16"/>
        </w:rPr>
        <w:lastRenderedPageBreak/>
        <w:t>No se debe publicar ningún letrero, volante, póster o anuncio en los vestíbulos, ascensores o rellanos de los edificios sin permiso de la administración, con la excepción de los volantes publicados por la Asociación de Residentes para sus propios fines.</w:t>
      </w:r>
    </w:p>
    <w:p w14:paraId="684F92E3" w14:textId="77777777" w:rsidR="004A2E22" w:rsidRPr="00585732" w:rsidRDefault="004A2E22" w:rsidP="004A2E22">
      <w:pPr>
        <w:pStyle w:val="ListParagraph"/>
        <w:numPr>
          <w:ilvl w:val="0"/>
          <w:numId w:val="9"/>
        </w:numPr>
        <w:rPr>
          <w:rFonts w:ascii="Arial" w:hAnsi="Arial" w:cs="Arial"/>
          <w:sz w:val="16"/>
        </w:rPr>
      </w:pPr>
      <w:r w:rsidRPr="00585732">
        <w:rPr>
          <w:rFonts w:ascii="Arial" w:hAnsi="Arial" w:cs="Arial"/>
          <w:sz w:val="16"/>
        </w:rPr>
        <w:t>Está estrictamente prohibido el uso de petardos, fuegos artificiales y otros explosivos recreativos.</w:t>
      </w:r>
    </w:p>
    <w:p w14:paraId="4FC2F45E" w14:textId="77777777" w:rsidR="004A2E22" w:rsidRPr="00585732" w:rsidRDefault="004A2E22" w:rsidP="004A2E22">
      <w:pPr>
        <w:pStyle w:val="ListParagraph"/>
        <w:numPr>
          <w:ilvl w:val="0"/>
          <w:numId w:val="9"/>
        </w:numPr>
        <w:rPr>
          <w:rFonts w:ascii="Arial" w:hAnsi="Arial" w:cs="Arial"/>
          <w:sz w:val="16"/>
        </w:rPr>
      </w:pPr>
      <w:r w:rsidRPr="00585732">
        <w:rPr>
          <w:rFonts w:ascii="Arial" w:hAnsi="Arial" w:cs="Arial"/>
          <w:sz w:val="16"/>
        </w:rPr>
        <w:t>Está estrictamente prohibido hacer barbacoas en áreas designadas para barbacoas sin un permiso de barbacoa.</w:t>
      </w:r>
    </w:p>
    <w:p w14:paraId="05259531" w14:textId="77777777" w:rsidR="004A2E22" w:rsidRPr="00585732" w:rsidRDefault="004A2E22" w:rsidP="004A2E22">
      <w:pPr>
        <w:pStyle w:val="ListParagraph"/>
        <w:numPr>
          <w:ilvl w:val="0"/>
          <w:numId w:val="9"/>
        </w:numPr>
        <w:rPr>
          <w:rFonts w:ascii="Arial" w:hAnsi="Arial" w:cs="Arial"/>
          <w:sz w:val="16"/>
        </w:rPr>
      </w:pPr>
      <w:r w:rsidRPr="00585732">
        <w:rPr>
          <w:rFonts w:ascii="Arial" w:hAnsi="Arial" w:cs="Arial"/>
          <w:sz w:val="16"/>
        </w:rPr>
        <w:t>Los residentes pueden usar los parques infantiles u otras instalaciones que están sujetas a las reglas y regulaciones que la administración puede establecer de vez en cuando.</w:t>
      </w:r>
    </w:p>
    <w:p w14:paraId="0DD92084" w14:textId="77777777" w:rsidR="004A2E22" w:rsidRPr="00585732" w:rsidRDefault="004A2E22" w:rsidP="004A2E22">
      <w:pPr>
        <w:pStyle w:val="ListParagraph"/>
        <w:numPr>
          <w:ilvl w:val="0"/>
          <w:numId w:val="9"/>
        </w:numPr>
        <w:rPr>
          <w:rFonts w:ascii="Arial" w:hAnsi="Arial" w:cs="Arial"/>
          <w:sz w:val="16"/>
        </w:rPr>
      </w:pPr>
      <w:r w:rsidRPr="00585732">
        <w:rPr>
          <w:rFonts w:ascii="Arial" w:hAnsi="Arial" w:cs="Arial"/>
          <w:sz w:val="16"/>
        </w:rPr>
        <w:t>Las lavanderías estarán abiertas solo para los residentes durante las horas y días publicados por SMC.</w:t>
      </w:r>
    </w:p>
    <w:p w14:paraId="5DC125C4" w14:textId="77777777" w:rsidR="004A2E22" w:rsidRPr="00585732" w:rsidRDefault="004A2E22" w:rsidP="004A2E22">
      <w:pPr>
        <w:pStyle w:val="ListParagraph"/>
        <w:numPr>
          <w:ilvl w:val="0"/>
          <w:numId w:val="9"/>
        </w:numPr>
        <w:rPr>
          <w:rFonts w:ascii="Arial" w:hAnsi="Arial" w:cs="Arial"/>
          <w:sz w:val="16"/>
        </w:rPr>
      </w:pPr>
      <w:r w:rsidRPr="00585732">
        <w:rPr>
          <w:rFonts w:ascii="Arial" w:hAnsi="Arial" w:cs="Arial"/>
          <w:sz w:val="16"/>
        </w:rPr>
        <w:t>La basura debe ser desechada solo en las áreas designadas; los conductos de basura del piso y las habitaciones de reciclaje del vestíbulo. Está estrictamente prohibido desechar la basura por la ventana, dejar la basura en el pasillo u otras áreas comunes. Está prohibido tirar basura. Se anima a los residentes a usar los contenedores de basura designados cuando disfrutan de los parques infantiles y otras áreas comunes.</w:t>
      </w:r>
    </w:p>
    <w:p w14:paraId="55D2CAC9" w14:textId="77777777" w:rsidR="004A2E22" w:rsidRPr="00585732" w:rsidRDefault="004A2E22" w:rsidP="004A2E22">
      <w:pPr>
        <w:pStyle w:val="ListParagraph"/>
        <w:numPr>
          <w:ilvl w:val="0"/>
          <w:numId w:val="9"/>
        </w:numPr>
        <w:rPr>
          <w:rFonts w:ascii="Arial" w:hAnsi="Arial" w:cs="Arial"/>
          <w:sz w:val="16"/>
        </w:rPr>
      </w:pPr>
      <w:r w:rsidRPr="00585732">
        <w:rPr>
          <w:rFonts w:ascii="Arial" w:hAnsi="Arial" w:cs="Arial"/>
          <w:sz w:val="16"/>
        </w:rPr>
        <w:t>No se permite a los residentes e invitados en áreas restringidas. Las áreas restringidas incluyen techos, rellanos de techos y cuartos de mantenimiento.</w:t>
      </w:r>
    </w:p>
    <w:p w14:paraId="12BA6128" w14:textId="77777777" w:rsidR="004A2E22" w:rsidRPr="00585732" w:rsidRDefault="004A2E22" w:rsidP="004A2E22">
      <w:pPr>
        <w:rPr>
          <w:rFonts w:ascii="Arial" w:hAnsi="Arial" w:cs="Arial"/>
          <w:b/>
          <w:sz w:val="18"/>
          <w:u w:val="single"/>
        </w:rPr>
      </w:pPr>
      <w:r w:rsidRPr="00585732">
        <w:rPr>
          <w:rFonts w:ascii="Arial" w:hAnsi="Arial" w:cs="Arial"/>
          <w:b/>
          <w:sz w:val="18"/>
          <w:u w:val="single"/>
        </w:rPr>
        <w:t xml:space="preserve">Perturbación del Ruido: </w:t>
      </w:r>
    </w:p>
    <w:p w14:paraId="132DF0BC" w14:textId="77777777" w:rsidR="004A2E22" w:rsidRPr="00585732" w:rsidRDefault="004A2E22" w:rsidP="004A2E22">
      <w:pPr>
        <w:pStyle w:val="ListParagraph"/>
        <w:numPr>
          <w:ilvl w:val="0"/>
          <w:numId w:val="10"/>
        </w:numPr>
        <w:rPr>
          <w:rFonts w:ascii="Arial" w:hAnsi="Arial" w:cs="Arial"/>
          <w:sz w:val="16"/>
        </w:rPr>
      </w:pPr>
      <w:r w:rsidRPr="00585732">
        <w:rPr>
          <w:rFonts w:ascii="Arial" w:hAnsi="Arial" w:cs="Arial"/>
          <w:sz w:val="16"/>
        </w:rPr>
        <w:t xml:space="preserve">Los residentes no deben, ni permitir que sus familiares o invitados, hagan ruidos fuertes en el edificio que interfieran con la calidad de vida de los demás. </w:t>
      </w:r>
    </w:p>
    <w:p w14:paraId="64790E6C" w14:textId="77777777" w:rsidR="004A2E22" w:rsidRPr="00585732" w:rsidRDefault="004A2E22" w:rsidP="004A2E22">
      <w:pPr>
        <w:pStyle w:val="ListParagraph"/>
        <w:numPr>
          <w:ilvl w:val="0"/>
          <w:numId w:val="10"/>
        </w:numPr>
        <w:rPr>
          <w:rFonts w:ascii="Arial" w:hAnsi="Arial" w:cs="Arial"/>
          <w:sz w:val="16"/>
        </w:rPr>
      </w:pPr>
      <w:r w:rsidRPr="00585732">
        <w:rPr>
          <w:rFonts w:ascii="Arial" w:hAnsi="Arial" w:cs="Arial"/>
          <w:sz w:val="16"/>
        </w:rPr>
        <w:t xml:space="preserve">Ningún residente debe tocar ningún instrumento musical, radio, música o programa de televisión de tal manera que impacte a otros inquilinos entre las horas de 11:00 PM y 8:00 AM. </w:t>
      </w:r>
    </w:p>
    <w:p w14:paraId="132B32EF" w14:textId="77777777" w:rsidR="004A2E22" w:rsidRPr="00585732" w:rsidRDefault="004A2E22" w:rsidP="004A2E22">
      <w:pPr>
        <w:pStyle w:val="ListParagraph"/>
        <w:numPr>
          <w:ilvl w:val="0"/>
          <w:numId w:val="10"/>
        </w:numPr>
        <w:rPr>
          <w:rFonts w:ascii="Arial" w:hAnsi="Arial" w:cs="Arial"/>
          <w:sz w:val="16"/>
        </w:rPr>
      </w:pPr>
      <w:r w:rsidRPr="00585732">
        <w:rPr>
          <w:rFonts w:ascii="Arial" w:hAnsi="Arial" w:cs="Arial"/>
          <w:sz w:val="16"/>
        </w:rPr>
        <w:t>Está prohibido usar dispositivos de amplificación de sonido en áreas comunes, excepto con permiso del NYPD o permiso escrito de la administración.</w:t>
      </w:r>
    </w:p>
    <w:p w14:paraId="7B4DAB4D" w14:textId="77777777" w:rsidR="004A2E22" w:rsidRPr="00585732" w:rsidRDefault="004A2E22" w:rsidP="004A2E22">
      <w:pPr>
        <w:rPr>
          <w:rFonts w:ascii="Arial" w:hAnsi="Arial" w:cs="Arial"/>
          <w:b/>
          <w:sz w:val="18"/>
          <w:u w:val="single"/>
        </w:rPr>
      </w:pPr>
      <w:r w:rsidRPr="00585732">
        <w:rPr>
          <w:rFonts w:ascii="Arial" w:hAnsi="Arial" w:cs="Arial"/>
          <w:b/>
          <w:sz w:val="18"/>
          <w:u w:val="single"/>
        </w:rPr>
        <w:t>Mascotas:</w:t>
      </w:r>
    </w:p>
    <w:p w14:paraId="6DB196D1" w14:textId="77777777" w:rsidR="004A2E22" w:rsidRPr="00585732" w:rsidRDefault="004A2E22" w:rsidP="004A2E22">
      <w:pPr>
        <w:pStyle w:val="ListParagraph"/>
        <w:numPr>
          <w:ilvl w:val="0"/>
          <w:numId w:val="11"/>
        </w:numPr>
        <w:rPr>
          <w:rFonts w:ascii="Arial" w:hAnsi="Arial" w:cs="Arial"/>
          <w:sz w:val="16"/>
        </w:rPr>
      </w:pPr>
      <w:r w:rsidRPr="00585732">
        <w:rPr>
          <w:rFonts w:ascii="Arial" w:hAnsi="Arial" w:cs="Arial"/>
          <w:sz w:val="16"/>
        </w:rPr>
        <w:t>Mascotas Nuevas: Los residentes deben completar un Formulario de Registro de Mascotas dentro de los treinta (30) días de obtener un perro, gato o animal de servicio. Los formularios están disponibles en la oficina de administración.</w:t>
      </w:r>
    </w:p>
    <w:p w14:paraId="50F3B4DA" w14:textId="77777777" w:rsidR="004A2E22" w:rsidRPr="00585732" w:rsidRDefault="004A2E22" w:rsidP="004A2E22">
      <w:pPr>
        <w:pStyle w:val="ListParagraph"/>
        <w:numPr>
          <w:ilvl w:val="0"/>
          <w:numId w:val="11"/>
        </w:numPr>
        <w:rPr>
          <w:rFonts w:ascii="Arial" w:hAnsi="Arial" w:cs="Arial"/>
          <w:sz w:val="16"/>
        </w:rPr>
      </w:pPr>
      <w:r w:rsidRPr="00585732">
        <w:rPr>
          <w:rFonts w:ascii="Arial" w:hAnsi="Arial" w:cs="Arial"/>
          <w:sz w:val="16"/>
        </w:rPr>
        <w:t>Mascotas Existentes: Los residentes con mascotas antes de la transición de SMC deben registrar la mascota con la administración.</w:t>
      </w:r>
    </w:p>
    <w:p w14:paraId="306E02D0" w14:textId="77777777" w:rsidR="004A2E22" w:rsidRPr="00585732" w:rsidRDefault="004A2E22" w:rsidP="004A2E22">
      <w:pPr>
        <w:pStyle w:val="ListParagraph"/>
        <w:numPr>
          <w:ilvl w:val="0"/>
          <w:numId w:val="11"/>
        </w:numPr>
        <w:rPr>
          <w:rFonts w:ascii="Arial" w:hAnsi="Arial" w:cs="Arial"/>
          <w:sz w:val="16"/>
        </w:rPr>
      </w:pPr>
      <w:r w:rsidRPr="00585732">
        <w:rPr>
          <w:rFonts w:ascii="Arial" w:hAnsi="Arial" w:cs="Arial"/>
          <w:sz w:val="16"/>
        </w:rPr>
        <w:t>Hay un límite de dos (2) mascotas que son gato o perro para cada unidad de vivienda. Los residentes que buscan tener más de una jaula y/o acuario, deben notificar a la administración.</w:t>
      </w:r>
    </w:p>
    <w:p w14:paraId="076EA375" w14:textId="77777777" w:rsidR="004A2E22" w:rsidRPr="00585732" w:rsidRDefault="004A2E22" w:rsidP="004A2E22">
      <w:pPr>
        <w:pStyle w:val="ListParagraph"/>
        <w:numPr>
          <w:ilvl w:val="0"/>
          <w:numId w:val="11"/>
        </w:numPr>
        <w:rPr>
          <w:rFonts w:ascii="Arial" w:hAnsi="Arial" w:cs="Arial"/>
          <w:sz w:val="16"/>
        </w:rPr>
      </w:pPr>
      <w:r w:rsidRPr="00585732">
        <w:rPr>
          <w:rFonts w:ascii="Arial" w:hAnsi="Arial" w:cs="Arial"/>
          <w:sz w:val="16"/>
        </w:rPr>
        <w:t>La oficina de administración se reserva el derecho de determinar los tipos de mascotas que son peligrosas, así como qué mascotas perturban la calidad de vida y/o son venenosas.</w:t>
      </w:r>
    </w:p>
    <w:p w14:paraId="3A817454" w14:textId="77777777" w:rsidR="004A2E22" w:rsidRPr="00585732" w:rsidRDefault="004A2E22" w:rsidP="004A2E22">
      <w:pPr>
        <w:pStyle w:val="ListParagraph"/>
        <w:numPr>
          <w:ilvl w:val="0"/>
          <w:numId w:val="11"/>
        </w:numPr>
        <w:rPr>
          <w:rFonts w:ascii="Arial" w:hAnsi="Arial" w:cs="Arial"/>
          <w:sz w:val="16"/>
        </w:rPr>
      </w:pPr>
      <w:r w:rsidRPr="00585732">
        <w:rPr>
          <w:rFonts w:ascii="Arial" w:hAnsi="Arial" w:cs="Arial"/>
          <w:sz w:val="16"/>
        </w:rPr>
        <w:t>Una mascota no debe dañar la propiedad o las instalaciones, incluyendo edificios (dentro o fuera de un apartamento), ascensores, áreas comunes, árboles, arbustos o cobertura del suelo. Esta regla también se aplica a los animales de asistencia. El jefe de familia es responsable de todos los daños causados por las mascotas y de la limpieza después de las heces de las mascotas.</w:t>
      </w:r>
    </w:p>
    <w:p w14:paraId="13589688" w14:textId="77777777" w:rsidR="004A2E22" w:rsidRPr="00585732" w:rsidRDefault="004A2E22" w:rsidP="004A2E22">
      <w:pPr>
        <w:pStyle w:val="ListParagraph"/>
        <w:numPr>
          <w:ilvl w:val="0"/>
          <w:numId w:val="11"/>
        </w:numPr>
        <w:rPr>
          <w:rFonts w:ascii="Arial" w:hAnsi="Arial" w:cs="Arial"/>
          <w:sz w:val="16"/>
        </w:rPr>
      </w:pPr>
      <w:r w:rsidRPr="00585732">
        <w:rPr>
          <w:rFonts w:ascii="Arial" w:hAnsi="Arial" w:cs="Arial"/>
          <w:sz w:val="16"/>
        </w:rPr>
        <w:t>Las mascotas deben ser esterilizadas o castradas.</w:t>
      </w:r>
    </w:p>
    <w:p w14:paraId="489394FB" w14:textId="77777777" w:rsidR="004A2E22" w:rsidRPr="00585732" w:rsidRDefault="004A2E22" w:rsidP="004A2E22">
      <w:pPr>
        <w:pStyle w:val="ListParagraph"/>
        <w:numPr>
          <w:ilvl w:val="0"/>
          <w:numId w:val="11"/>
        </w:numPr>
        <w:rPr>
          <w:rFonts w:ascii="Arial" w:hAnsi="Arial" w:cs="Arial"/>
          <w:sz w:val="16"/>
        </w:rPr>
      </w:pPr>
      <w:r w:rsidRPr="00585732">
        <w:rPr>
          <w:rFonts w:ascii="Arial" w:hAnsi="Arial" w:cs="Arial"/>
          <w:sz w:val="16"/>
        </w:rPr>
        <w:t>Si el personal de Administración tiene razones para creer que una mascota está causando una molestia o la mascota está provocando llamadas de vecino(s) relacionadas con molestias de la mascota, el personal de Administración puede, después de un aviso razonable al residente, entrar e inspeccionar el apartamento de vez en cuando. Después de entrar en la unidad, si la Administración identifica cualquier condición en violación de las leyes de control de animales de NYC, se contactará a las autoridades apropiadas, y la posible remoción de la mascota será evaluada caso por caso.</w:t>
      </w:r>
    </w:p>
    <w:p w14:paraId="60C73627" w14:textId="77777777" w:rsidR="004A2E22" w:rsidRPr="00585732" w:rsidRDefault="004A2E22" w:rsidP="004A2E22">
      <w:pPr>
        <w:rPr>
          <w:rFonts w:ascii="Arial" w:hAnsi="Arial" w:cs="Arial"/>
          <w:sz w:val="16"/>
        </w:rPr>
      </w:pPr>
    </w:p>
    <w:p w14:paraId="55754F42" w14:textId="77777777" w:rsidR="004A2E22" w:rsidRPr="00585732" w:rsidRDefault="004A2E22" w:rsidP="004A2E22">
      <w:pPr>
        <w:rPr>
          <w:rFonts w:ascii="Arial" w:hAnsi="Arial" w:cs="Arial"/>
          <w:sz w:val="16"/>
        </w:rPr>
      </w:pPr>
    </w:p>
    <w:p w14:paraId="106E6FB2" w14:textId="77777777" w:rsidR="004A2E22" w:rsidRPr="00585732" w:rsidRDefault="004A2E22" w:rsidP="004A2E22">
      <w:pPr>
        <w:rPr>
          <w:rFonts w:ascii="Arial" w:hAnsi="Arial" w:cs="Arial"/>
          <w:sz w:val="16"/>
        </w:rPr>
      </w:pPr>
    </w:p>
    <w:p w14:paraId="77BFB589" w14:textId="77777777" w:rsidR="004A2E22" w:rsidRPr="00585732" w:rsidRDefault="004A2E22" w:rsidP="004A2E22">
      <w:pPr>
        <w:rPr>
          <w:rFonts w:ascii="Arial" w:hAnsi="Arial" w:cs="Arial"/>
          <w:sz w:val="16"/>
        </w:rPr>
      </w:pPr>
    </w:p>
    <w:p w14:paraId="10A4399D" w14:textId="77777777" w:rsidR="004A2E22" w:rsidRPr="00585732" w:rsidRDefault="004A2E22" w:rsidP="004A2E22">
      <w:pPr>
        <w:rPr>
          <w:rFonts w:ascii="Arial" w:hAnsi="Arial" w:cs="Arial"/>
          <w:sz w:val="16"/>
        </w:rPr>
      </w:pPr>
    </w:p>
    <w:p w14:paraId="074304CB" w14:textId="77777777" w:rsidR="004A2E22" w:rsidRPr="00585732" w:rsidRDefault="004A2E22" w:rsidP="004A2E22">
      <w:pPr>
        <w:rPr>
          <w:rFonts w:ascii="Arial" w:hAnsi="Arial" w:cs="Arial"/>
          <w:sz w:val="16"/>
        </w:rPr>
      </w:pPr>
    </w:p>
    <w:p w14:paraId="311BA189" w14:textId="77777777" w:rsidR="004A2E22" w:rsidRPr="00585732" w:rsidRDefault="004A2E22" w:rsidP="004A2E22">
      <w:pPr>
        <w:rPr>
          <w:rFonts w:ascii="Arial" w:hAnsi="Arial" w:cs="Arial"/>
          <w:sz w:val="16"/>
        </w:rPr>
      </w:pPr>
    </w:p>
    <w:p w14:paraId="0C10CAAE" w14:textId="77777777" w:rsidR="004A2E22" w:rsidRDefault="004A2E22" w:rsidP="004A2E22">
      <w:pPr>
        <w:rPr>
          <w:rFonts w:ascii="Arial" w:hAnsi="Arial" w:cs="Arial"/>
          <w:sz w:val="16"/>
        </w:rPr>
      </w:pPr>
    </w:p>
    <w:p w14:paraId="660D3BB8" w14:textId="77777777" w:rsidR="00D3449A" w:rsidRPr="00585732" w:rsidRDefault="00D3449A" w:rsidP="004A2E22">
      <w:pPr>
        <w:rPr>
          <w:rFonts w:ascii="Arial" w:hAnsi="Arial" w:cs="Arial"/>
          <w:sz w:val="16"/>
        </w:rPr>
      </w:pPr>
    </w:p>
    <w:p w14:paraId="50A67A71" w14:textId="77777777" w:rsidR="004A2E22" w:rsidRPr="00585732" w:rsidRDefault="004A2E22" w:rsidP="004A2E22">
      <w:pPr>
        <w:rPr>
          <w:rFonts w:ascii="Arial" w:hAnsi="Arial" w:cs="Arial"/>
          <w:sz w:val="16"/>
        </w:rPr>
      </w:pPr>
    </w:p>
    <w:p w14:paraId="1DB41ECA" w14:textId="5F596FBC" w:rsidR="004A2E22" w:rsidRPr="00585732" w:rsidRDefault="00F75FA2" w:rsidP="004A2E22">
      <w:pPr>
        <w:jc w:val="center"/>
        <w:rPr>
          <w:rFonts w:ascii="Arial" w:hAnsi="Arial" w:cs="Arial"/>
          <w:b/>
          <w:sz w:val="24"/>
        </w:rPr>
      </w:pPr>
      <w:r>
        <w:rPr>
          <w:rFonts w:ascii="Arial" w:hAnsi="Arial" w:cs="Arial"/>
          <w:b/>
          <w:sz w:val="24"/>
        </w:rPr>
        <w:lastRenderedPageBreak/>
        <w:t>Acuse</w:t>
      </w:r>
      <w:r w:rsidR="004A2E22" w:rsidRPr="00585732">
        <w:rPr>
          <w:rFonts w:ascii="Arial" w:hAnsi="Arial" w:cs="Arial"/>
          <w:b/>
          <w:sz w:val="24"/>
        </w:rPr>
        <w:t xml:space="preserve"> de </w:t>
      </w:r>
      <w:r>
        <w:rPr>
          <w:rFonts w:ascii="Arial" w:hAnsi="Arial" w:cs="Arial"/>
          <w:b/>
          <w:sz w:val="24"/>
        </w:rPr>
        <w:t>Recibo</w:t>
      </w:r>
      <w:r w:rsidR="004A2E22" w:rsidRPr="00585732">
        <w:rPr>
          <w:rFonts w:ascii="Arial" w:hAnsi="Arial" w:cs="Arial"/>
          <w:b/>
          <w:sz w:val="24"/>
        </w:rPr>
        <w:t xml:space="preserve"> y Acuerdo</w:t>
      </w:r>
    </w:p>
    <w:p w14:paraId="220DE7C7" w14:textId="77777777" w:rsidR="004A2E22" w:rsidRPr="00585732" w:rsidRDefault="004A2E22" w:rsidP="004A2E22">
      <w:pPr>
        <w:rPr>
          <w:rFonts w:ascii="Arial" w:hAnsi="Arial" w:cs="Arial"/>
          <w:sz w:val="16"/>
        </w:rPr>
      </w:pPr>
    </w:p>
    <w:p w14:paraId="0A818035" w14:textId="01FBCAEB" w:rsidR="004A2E22" w:rsidRPr="00585732" w:rsidRDefault="004A2E22" w:rsidP="004A2E22">
      <w:pPr>
        <w:rPr>
          <w:rFonts w:ascii="Arial" w:hAnsi="Arial" w:cs="Arial"/>
          <w:sz w:val="16"/>
        </w:rPr>
      </w:pPr>
      <w:r w:rsidRPr="00585732">
        <w:rPr>
          <w:rFonts w:ascii="Arial" w:hAnsi="Arial" w:cs="Arial"/>
          <w:sz w:val="16"/>
        </w:rPr>
        <w:t xml:space="preserve">He recibido una copia y entiendo las </w:t>
      </w:r>
      <w:r w:rsidR="00585732" w:rsidRPr="00585732">
        <w:rPr>
          <w:rFonts w:ascii="Arial" w:hAnsi="Arial" w:cs="Arial"/>
          <w:sz w:val="16"/>
        </w:rPr>
        <w:t>Normas</w:t>
      </w:r>
      <w:r w:rsidRPr="00585732">
        <w:rPr>
          <w:rFonts w:ascii="Arial" w:hAnsi="Arial" w:cs="Arial"/>
          <w:sz w:val="16"/>
        </w:rPr>
        <w:t xml:space="preserve"> y </w:t>
      </w:r>
      <w:r w:rsidR="00585732" w:rsidRPr="00585732">
        <w:rPr>
          <w:rFonts w:ascii="Arial" w:hAnsi="Arial" w:cs="Arial"/>
          <w:sz w:val="16"/>
        </w:rPr>
        <w:t>Reglamentos</w:t>
      </w:r>
      <w:r w:rsidRPr="00585732">
        <w:rPr>
          <w:rFonts w:ascii="Arial" w:hAnsi="Arial" w:cs="Arial"/>
          <w:sz w:val="16"/>
        </w:rPr>
        <w:t xml:space="preserve"> de las Casas [desarrollo] y estoy de acuerdo en cumplir con todas las disposiciones de la Política.</w:t>
      </w:r>
    </w:p>
    <w:p w14:paraId="25202C99" w14:textId="77777777" w:rsidR="004A2E22" w:rsidRPr="00585732" w:rsidRDefault="004A2E22" w:rsidP="004A2E22">
      <w:pPr>
        <w:rPr>
          <w:rFonts w:ascii="Arial" w:hAnsi="Arial" w:cs="Arial"/>
          <w:sz w:val="16"/>
        </w:rPr>
      </w:pPr>
      <w:r w:rsidRPr="00585732">
        <w:rPr>
          <w:rFonts w:ascii="Arial" w:hAnsi="Arial" w:cs="Arial"/>
          <w:sz w:val="16"/>
        </w:rPr>
        <w:t>_______________________________________________ Nombre del Residente Dirección</w:t>
      </w:r>
    </w:p>
    <w:p w14:paraId="5E5BBE06" w14:textId="77777777" w:rsidR="004A2E22" w:rsidRPr="00585732" w:rsidRDefault="004A2E22" w:rsidP="004A2E22">
      <w:pPr>
        <w:rPr>
          <w:rFonts w:ascii="Arial" w:hAnsi="Arial" w:cs="Arial"/>
          <w:sz w:val="16"/>
        </w:rPr>
      </w:pPr>
    </w:p>
    <w:p w14:paraId="0095E139" w14:textId="77777777" w:rsidR="004A2E22" w:rsidRPr="00585732" w:rsidRDefault="004A2E22" w:rsidP="004A2E22">
      <w:pPr>
        <w:rPr>
          <w:rFonts w:ascii="Arial" w:hAnsi="Arial" w:cs="Arial"/>
          <w:sz w:val="16"/>
        </w:rPr>
      </w:pPr>
      <w:r w:rsidRPr="00585732">
        <w:rPr>
          <w:rFonts w:ascii="Arial" w:hAnsi="Arial" w:cs="Arial"/>
          <w:sz w:val="16"/>
        </w:rPr>
        <w:t>_______________________________________________ Dirección del Residente / Unidad #</w:t>
      </w:r>
    </w:p>
    <w:p w14:paraId="10EDF08C" w14:textId="77777777" w:rsidR="004A2E22" w:rsidRPr="00585732" w:rsidRDefault="004A2E22" w:rsidP="004A2E22">
      <w:pPr>
        <w:rPr>
          <w:rFonts w:ascii="Arial" w:hAnsi="Arial" w:cs="Arial"/>
          <w:sz w:val="16"/>
        </w:rPr>
      </w:pPr>
    </w:p>
    <w:p w14:paraId="1331DE1D" w14:textId="77777777" w:rsidR="004A2E22" w:rsidRPr="00585732" w:rsidRDefault="004A2E22" w:rsidP="004A2E22">
      <w:pPr>
        <w:rPr>
          <w:rFonts w:ascii="Arial" w:hAnsi="Arial" w:cs="Arial"/>
          <w:sz w:val="16"/>
        </w:rPr>
      </w:pPr>
      <w:r w:rsidRPr="00585732">
        <w:rPr>
          <w:rFonts w:ascii="Arial" w:hAnsi="Arial" w:cs="Arial"/>
          <w:sz w:val="16"/>
        </w:rPr>
        <w:t>________________________________________________ Firma del Residente</w:t>
      </w:r>
    </w:p>
    <w:p w14:paraId="7B22C6CD" w14:textId="77777777" w:rsidR="004A2E22" w:rsidRPr="00585732" w:rsidRDefault="004A2E22" w:rsidP="004A2E22">
      <w:pPr>
        <w:rPr>
          <w:rFonts w:ascii="Arial" w:hAnsi="Arial" w:cs="Arial"/>
          <w:sz w:val="16"/>
        </w:rPr>
      </w:pPr>
    </w:p>
    <w:p w14:paraId="00319AE1" w14:textId="77777777" w:rsidR="004A2E22" w:rsidRPr="00585732" w:rsidRDefault="004A2E22" w:rsidP="004A2E22">
      <w:pPr>
        <w:rPr>
          <w:rFonts w:ascii="Arial" w:hAnsi="Arial" w:cs="Arial"/>
          <w:sz w:val="16"/>
        </w:rPr>
      </w:pPr>
      <w:r w:rsidRPr="00585732">
        <w:rPr>
          <w:rFonts w:ascii="Arial" w:hAnsi="Arial" w:cs="Arial"/>
          <w:sz w:val="16"/>
        </w:rPr>
        <w:t>________________________________________________ Fecha</w:t>
      </w:r>
    </w:p>
    <w:sectPr w:rsidR="004A2E22" w:rsidRPr="005857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8492E"/>
    <w:multiLevelType w:val="hybridMultilevel"/>
    <w:tmpl w:val="2F729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8A6ACE"/>
    <w:multiLevelType w:val="hybridMultilevel"/>
    <w:tmpl w:val="120CD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D34DD"/>
    <w:multiLevelType w:val="hybridMultilevel"/>
    <w:tmpl w:val="A782B92E"/>
    <w:lvl w:ilvl="0" w:tplc="70E43662">
      <w:numFmt w:val="bullet"/>
      <w:lvlText w:val="•"/>
      <w:lvlJc w:val="left"/>
      <w:pPr>
        <w:ind w:left="720" w:hanging="360"/>
      </w:pPr>
      <w:rPr>
        <w:rFonts w:hint="default"/>
        <w:lang w:val="en-US" w:eastAsia="en-US" w:bidi="ar-SA"/>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24853D65"/>
    <w:multiLevelType w:val="hybridMultilevel"/>
    <w:tmpl w:val="8E9671D8"/>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25CE18C5"/>
    <w:multiLevelType w:val="hybridMultilevel"/>
    <w:tmpl w:val="29F0515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6C31B1B"/>
    <w:multiLevelType w:val="hybridMultilevel"/>
    <w:tmpl w:val="47142C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B940AA"/>
    <w:multiLevelType w:val="hybridMultilevel"/>
    <w:tmpl w:val="0AA237C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EF2041C"/>
    <w:multiLevelType w:val="hybridMultilevel"/>
    <w:tmpl w:val="C84C92D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0BF18D2"/>
    <w:multiLevelType w:val="hybridMultilevel"/>
    <w:tmpl w:val="C1240DCC"/>
    <w:lvl w:ilvl="0" w:tplc="70E43662">
      <w:numFmt w:val="bullet"/>
      <w:lvlText w:val="•"/>
      <w:lvlJc w:val="left"/>
      <w:pPr>
        <w:ind w:left="720" w:hanging="360"/>
      </w:pPr>
      <w:rPr>
        <w:rFonts w:hint="default"/>
        <w:lang w:val="en-US" w:eastAsia="en-US" w:bidi="ar-SA"/>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49A87DCE"/>
    <w:multiLevelType w:val="hybridMultilevel"/>
    <w:tmpl w:val="8F18F5C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F8024DE"/>
    <w:multiLevelType w:val="hybridMultilevel"/>
    <w:tmpl w:val="1CA2C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CC3BAA"/>
    <w:multiLevelType w:val="hybridMultilevel"/>
    <w:tmpl w:val="0CF8ED8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0073340"/>
    <w:multiLevelType w:val="hybridMultilevel"/>
    <w:tmpl w:val="A4D61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210D5B"/>
    <w:multiLevelType w:val="hybridMultilevel"/>
    <w:tmpl w:val="EBF25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1296070">
    <w:abstractNumId w:val="7"/>
  </w:num>
  <w:num w:numId="2" w16cid:durableId="75785288">
    <w:abstractNumId w:val="9"/>
  </w:num>
  <w:num w:numId="3" w16cid:durableId="1432891293">
    <w:abstractNumId w:val="4"/>
  </w:num>
  <w:num w:numId="4" w16cid:durableId="1564557693">
    <w:abstractNumId w:val="6"/>
  </w:num>
  <w:num w:numId="5" w16cid:durableId="1404638442">
    <w:abstractNumId w:val="11"/>
  </w:num>
  <w:num w:numId="6" w16cid:durableId="1762490182">
    <w:abstractNumId w:val="10"/>
  </w:num>
  <w:num w:numId="7" w16cid:durableId="2016029214">
    <w:abstractNumId w:val="13"/>
  </w:num>
  <w:num w:numId="8" w16cid:durableId="846138792">
    <w:abstractNumId w:val="5"/>
  </w:num>
  <w:num w:numId="9" w16cid:durableId="89546916">
    <w:abstractNumId w:val="1"/>
  </w:num>
  <w:num w:numId="10" w16cid:durableId="1119766292">
    <w:abstractNumId w:val="12"/>
  </w:num>
  <w:num w:numId="11" w16cid:durableId="1380085899">
    <w:abstractNumId w:val="0"/>
  </w:num>
  <w:num w:numId="12" w16cid:durableId="324556565">
    <w:abstractNumId w:val="2"/>
  </w:num>
  <w:num w:numId="13" w16cid:durableId="980691771">
    <w:abstractNumId w:val="8"/>
  </w:num>
  <w:num w:numId="14" w16cid:durableId="1114835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4DA"/>
    <w:rsid w:val="00152635"/>
    <w:rsid w:val="001A587D"/>
    <w:rsid w:val="002B54DA"/>
    <w:rsid w:val="0039049C"/>
    <w:rsid w:val="004A2E22"/>
    <w:rsid w:val="004B2E1C"/>
    <w:rsid w:val="00585732"/>
    <w:rsid w:val="005B4068"/>
    <w:rsid w:val="005D4D2C"/>
    <w:rsid w:val="006C71DB"/>
    <w:rsid w:val="007D175A"/>
    <w:rsid w:val="008D630A"/>
    <w:rsid w:val="00B735FF"/>
    <w:rsid w:val="00C92ADB"/>
    <w:rsid w:val="00C94781"/>
    <w:rsid w:val="00D3449A"/>
    <w:rsid w:val="00EB7780"/>
    <w:rsid w:val="00F75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A3905E"/>
  <w15:chartTrackingRefBased/>
  <w15:docId w15:val="{1CA3E7A9-CC6C-40A3-A6AF-42F903031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54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2020</Words>
  <Characters>11519</Characters>
  <Application>Microsoft Office Word</Application>
  <DocSecurity>0</DocSecurity>
  <Lines>95</Lines>
  <Paragraphs>27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Mateo</dc:creator>
  <cp:keywords/>
  <dc:description/>
  <cp:lastModifiedBy>Jessica Cohen</cp:lastModifiedBy>
  <cp:revision>2</cp:revision>
  <dcterms:created xsi:type="dcterms:W3CDTF">2024-04-17T12:28:00Z</dcterms:created>
  <dcterms:modified xsi:type="dcterms:W3CDTF">2024-04-17T12:28:00Z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06508923-9782-4caa-8757-3bd53915dd0b</vt:lpwstr>
  </property>
</Properties>
</file>